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08A43190" w:rsidR="00BE79E7" w:rsidRPr="00456C0E" w:rsidRDefault="004A2168" w:rsidP="00456C0E">
      <w:pPr>
        <w:spacing w:before="89" w:line="494" w:lineRule="auto"/>
        <w:ind w:left="4422" w:right="331"/>
        <w:jc w:val="right"/>
        <w:rPr>
          <w:sz w:val="36"/>
        </w:rPr>
      </w:pPr>
      <w:r w:rsidRPr="00F6041E">
        <w:rPr>
          <w:color w:val="B51233"/>
          <w:sz w:val="36"/>
        </w:rPr>
        <w:t xml:space="preserve">Council of the Isles of </w:t>
      </w:r>
      <w:r w:rsidRPr="00F6041E">
        <w:rPr>
          <w:color w:val="B51233"/>
          <w:spacing w:val="-4"/>
          <w:sz w:val="36"/>
        </w:rPr>
        <w:t>Scilly</w:t>
      </w:r>
      <w:r w:rsidR="00C61EF6" w:rsidRPr="00F6041E">
        <w:rPr>
          <w:color w:val="5F5F5F"/>
          <w:spacing w:val="14"/>
          <w:sz w:val="36"/>
        </w:rPr>
        <w:t xml:space="preserve">   </w:t>
      </w:r>
      <w:r w:rsidR="0049248C" w:rsidRPr="00F6041E">
        <w:rPr>
          <w:color w:val="5F5F5F"/>
          <w:spacing w:val="14"/>
          <w:sz w:val="36"/>
        </w:rPr>
        <w:t xml:space="preserve">           </w:t>
      </w:r>
      <w:r w:rsidR="00492A0D" w:rsidRPr="00F6041E">
        <w:rPr>
          <w:color w:val="5F5F5F"/>
          <w:spacing w:val="14"/>
          <w:sz w:val="36"/>
        </w:rPr>
        <w:t xml:space="preserve">   </w:t>
      </w:r>
      <w:r w:rsidR="00492A0D" w:rsidRPr="00456C0E">
        <w:rPr>
          <w:color w:val="5F5F5F"/>
          <w:spacing w:val="14"/>
          <w:sz w:val="36"/>
        </w:rPr>
        <w:t>Off Island</w:t>
      </w:r>
      <w:r w:rsidR="00EE0F32" w:rsidRPr="00456C0E">
        <w:rPr>
          <w:color w:val="5F5F5F"/>
          <w:spacing w:val="14"/>
          <w:sz w:val="36"/>
        </w:rPr>
        <w:t xml:space="preserve"> Works</w:t>
      </w:r>
      <w:r w:rsidR="00A310DB" w:rsidRPr="00456C0E">
        <w:rPr>
          <w:color w:val="5F5F5F"/>
          <w:spacing w:val="14"/>
          <w:sz w:val="36"/>
        </w:rPr>
        <w:t xml:space="preserve"> </w:t>
      </w:r>
      <w:r w:rsidR="00456C0E" w:rsidRPr="00456C0E">
        <w:rPr>
          <w:color w:val="5F5F5F"/>
          <w:spacing w:val="14"/>
          <w:sz w:val="36"/>
        </w:rPr>
        <w:t>–</w:t>
      </w:r>
      <w:r w:rsidR="00A310DB" w:rsidRPr="00456C0E">
        <w:rPr>
          <w:color w:val="5F5F5F"/>
          <w:spacing w:val="14"/>
          <w:sz w:val="36"/>
        </w:rPr>
        <w:t xml:space="preserve"> </w:t>
      </w:r>
      <w:r w:rsidR="00AB7454">
        <w:rPr>
          <w:color w:val="5F5F5F"/>
          <w:spacing w:val="14"/>
          <w:sz w:val="36"/>
        </w:rPr>
        <w:t>Tresco</w:t>
      </w:r>
    </w:p>
    <w:p w14:paraId="2E3DA3DA" w14:textId="77777777" w:rsidR="00BE79E7" w:rsidRPr="00456C0E" w:rsidRDefault="004A2168">
      <w:pPr>
        <w:spacing w:before="113"/>
        <w:ind w:left="6513"/>
        <w:rPr>
          <w:sz w:val="36"/>
        </w:rPr>
      </w:pPr>
      <w:r w:rsidRPr="00456C0E">
        <w:rPr>
          <w:color w:val="5F5F5F"/>
          <w:sz w:val="36"/>
        </w:rPr>
        <w:t>Invitation to</w:t>
      </w:r>
      <w:r w:rsidRPr="00456C0E">
        <w:rPr>
          <w:color w:val="5F5F5F"/>
          <w:spacing w:val="-5"/>
          <w:sz w:val="36"/>
        </w:rPr>
        <w:t xml:space="preserve"> </w:t>
      </w:r>
      <w:r w:rsidRPr="00456C0E">
        <w:rPr>
          <w:color w:val="5F5F5F"/>
          <w:sz w:val="36"/>
        </w:rPr>
        <w:t>Tender</w:t>
      </w:r>
    </w:p>
    <w:p w14:paraId="0DC3AB8E" w14:textId="77777777" w:rsidR="00BE79E7" w:rsidRPr="00456C0E" w:rsidRDefault="00BE79E7">
      <w:pPr>
        <w:pStyle w:val="BodyText"/>
        <w:rPr>
          <w:sz w:val="40"/>
        </w:rPr>
      </w:pPr>
    </w:p>
    <w:p w14:paraId="26991365" w14:textId="77777777" w:rsidR="00BE79E7" w:rsidRPr="00456C0E" w:rsidRDefault="00BE79E7">
      <w:pPr>
        <w:pStyle w:val="BodyText"/>
        <w:spacing w:before="9"/>
        <w:rPr>
          <w:sz w:val="48"/>
        </w:rPr>
      </w:pPr>
    </w:p>
    <w:p w14:paraId="5989D4FE" w14:textId="4B59E56B" w:rsidR="00BE79E7" w:rsidRPr="00456C0E" w:rsidRDefault="003B17BE">
      <w:pPr>
        <w:ind w:right="369"/>
        <w:jc w:val="right"/>
        <w:rPr>
          <w:sz w:val="28"/>
        </w:rPr>
      </w:pPr>
      <w:r>
        <w:rPr>
          <w:color w:val="5F5F5F"/>
          <w:sz w:val="28"/>
        </w:rPr>
        <w:t>9</w:t>
      </w:r>
      <w:r w:rsidRPr="003B17BE">
        <w:rPr>
          <w:color w:val="5F5F5F"/>
          <w:sz w:val="28"/>
          <w:vertAlign w:val="superscript"/>
        </w:rPr>
        <w:t>th</w:t>
      </w:r>
      <w:r>
        <w:rPr>
          <w:color w:val="5F5F5F"/>
          <w:sz w:val="28"/>
        </w:rPr>
        <w:t xml:space="preserve"> January 2023</w:t>
      </w:r>
    </w:p>
    <w:p w14:paraId="17BD032C" w14:textId="77777777" w:rsidR="00BE79E7" w:rsidRPr="00456C0E" w:rsidRDefault="00BE79E7">
      <w:pPr>
        <w:pStyle w:val="BodyText"/>
        <w:rPr>
          <w:sz w:val="20"/>
        </w:rPr>
      </w:pPr>
    </w:p>
    <w:p w14:paraId="492F5BDE" w14:textId="77777777" w:rsidR="00BE79E7" w:rsidRPr="00456C0E" w:rsidRDefault="00BE79E7">
      <w:pPr>
        <w:pStyle w:val="BodyText"/>
        <w:rPr>
          <w:sz w:val="20"/>
        </w:rPr>
      </w:pPr>
    </w:p>
    <w:p w14:paraId="38E425EC" w14:textId="77777777" w:rsidR="00BE79E7" w:rsidRPr="00456C0E" w:rsidRDefault="00BE79E7">
      <w:pPr>
        <w:pStyle w:val="BodyText"/>
        <w:rPr>
          <w:sz w:val="20"/>
        </w:rPr>
      </w:pPr>
    </w:p>
    <w:p w14:paraId="238F9325" w14:textId="77777777" w:rsidR="00BE79E7" w:rsidRPr="00456C0E" w:rsidRDefault="00BE79E7">
      <w:pPr>
        <w:pStyle w:val="BodyText"/>
        <w:rPr>
          <w:sz w:val="20"/>
        </w:rPr>
      </w:pPr>
    </w:p>
    <w:p w14:paraId="560CC60F" w14:textId="77777777" w:rsidR="00BE79E7" w:rsidRPr="00456C0E" w:rsidRDefault="00BE79E7">
      <w:pPr>
        <w:pStyle w:val="BodyText"/>
        <w:rPr>
          <w:sz w:val="20"/>
        </w:rPr>
      </w:pPr>
    </w:p>
    <w:p w14:paraId="43172290" w14:textId="77777777" w:rsidR="00BE79E7" w:rsidRPr="00456C0E" w:rsidRDefault="00BE79E7">
      <w:pPr>
        <w:pStyle w:val="BodyText"/>
        <w:rPr>
          <w:sz w:val="20"/>
        </w:rPr>
      </w:pPr>
    </w:p>
    <w:p w14:paraId="6995C47A" w14:textId="77777777" w:rsidR="00BE79E7" w:rsidRPr="00456C0E" w:rsidRDefault="00BE79E7">
      <w:pPr>
        <w:pStyle w:val="BodyText"/>
        <w:rPr>
          <w:sz w:val="20"/>
        </w:rPr>
      </w:pPr>
    </w:p>
    <w:p w14:paraId="319F782E" w14:textId="77777777" w:rsidR="00BE79E7" w:rsidRPr="00456C0E" w:rsidRDefault="00BE79E7">
      <w:pPr>
        <w:pStyle w:val="BodyText"/>
        <w:rPr>
          <w:sz w:val="20"/>
        </w:rPr>
      </w:pPr>
    </w:p>
    <w:p w14:paraId="4DD239DA" w14:textId="77777777" w:rsidR="00BE79E7" w:rsidRPr="00456C0E" w:rsidRDefault="00BE79E7">
      <w:pPr>
        <w:pStyle w:val="BodyText"/>
        <w:rPr>
          <w:sz w:val="20"/>
        </w:rPr>
      </w:pPr>
    </w:p>
    <w:p w14:paraId="1502426E" w14:textId="77777777" w:rsidR="00BE79E7" w:rsidRPr="00456C0E" w:rsidRDefault="00BE79E7">
      <w:pPr>
        <w:pStyle w:val="BodyText"/>
        <w:rPr>
          <w:sz w:val="20"/>
        </w:rPr>
      </w:pPr>
    </w:p>
    <w:p w14:paraId="12BB2E76" w14:textId="77777777" w:rsidR="00BE79E7" w:rsidRPr="00456C0E" w:rsidRDefault="00BE79E7">
      <w:pPr>
        <w:pStyle w:val="BodyText"/>
        <w:rPr>
          <w:sz w:val="20"/>
        </w:rPr>
      </w:pPr>
    </w:p>
    <w:p w14:paraId="31F216B2" w14:textId="77777777" w:rsidR="00BE79E7" w:rsidRPr="00456C0E" w:rsidRDefault="00BE79E7">
      <w:pPr>
        <w:pStyle w:val="BodyText"/>
        <w:rPr>
          <w:sz w:val="20"/>
        </w:rPr>
      </w:pPr>
    </w:p>
    <w:p w14:paraId="2F5D7C7D" w14:textId="77777777" w:rsidR="00BE79E7" w:rsidRPr="00456C0E" w:rsidRDefault="00BE79E7">
      <w:pPr>
        <w:pStyle w:val="BodyText"/>
        <w:rPr>
          <w:sz w:val="20"/>
        </w:rPr>
      </w:pPr>
    </w:p>
    <w:p w14:paraId="307D8860" w14:textId="77777777" w:rsidR="00BE79E7" w:rsidRPr="00456C0E" w:rsidRDefault="00BE79E7">
      <w:pPr>
        <w:pStyle w:val="BodyText"/>
        <w:rPr>
          <w:sz w:val="20"/>
        </w:rPr>
      </w:pPr>
    </w:p>
    <w:p w14:paraId="5AE590DB" w14:textId="77777777" w:rsidR="00BE79E7" w:rsidRPr="00456C0E" w:rsidRDefault="004A2168">
      <w:pPr>
        <w:pStyle w:val="BodyText"/>
        <w:spacing w:before="9"/>
        <w:rPr>
          <w:sz w:val="29"/>
        </w:rPr>
      </w:pPr>
      <w:r w:rsidRPr="00456C0E">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94544" cy="401383"/>
                    </a:xfrm>
                    <a:prstGeom prst="rect">
                      <a:avLst/>
                    </a:prstGeom>
                  </pic:spPr>
                </pic:pic>
              </a:graphicData>
            </a:graphic>
          </wp:anchor>
        </w:drawing>
      </w:r>
    </w:p>
    <w:p w14:paraId="33F3146D" w14:textId="77777777" w:rsidR="00BE79E7" w:rsidRPr="00456C0E" w:rsidRDefault="00BE79E7">
      <w:pPr>
        <w:rPr>
          <w:sz w:val="29"/>
        </w:rPr>
        <w:sectPr w:rsidR="00BE79E7" w:rsidRPr="00456C0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760" w:bottom="280" w:left="1180" w:header="720" w:footer="720" w:gutter="0"/>
          <w:cols w:space="720"/>
        </w:sectPr>
      </w:pPr>
    </w:p>
    <w:p w14:paraId="0F635E89" w14:textId="77777777" w:rsidR="00BE79E7" w:rsidRPr="00456C0E" w:rsidRDefault="00BE79E7">
      <w:pPr>
        <w:pStyle w:val="BodyText"/>
        <w:rPr>
          <w:sz w:val="20"/>
        </w:rPr>
      </w:pPr>
    </w:p>
    <w:p w14:paraId="722E6570" w14:textId="77777777" w:rsidR="00BE79E7" w:rsidRPr="00456C0E" w:rsidRDefault="00BE79E7">
      <w:pPr>
        <w:pStyle w:val="BodyText"/>
        <w:spacing w:before="10"/>
        <w:rPr>
          <w:sz w:val="11"/>
        </w:rPr>
      </w:pPr>
    </w:p>
    <w:p w14:paraId="78F67850" w14:textId="6C77AB82" w:rsidR="00BE79E7" w:rsidRPr="00456C0E" w:rsidRDefault="004A2168">
      <w:pPr>
        <w:pStyle w:val="BodyText"/>
        <w:spacing w:line="20" w:lineRule="exact"/>
        <w:ind w:left="502"/>
        <w:rPr>
          <w:sz w:val="2"/>
        </w:rPr>
      </w:pPr>
      <w:r w:rsidRPr="00456C0E">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Pr="00456C0E" w:rsidRDefault="004A2168">
      <w:pPr>
        <w:spacing w:before="126"/>
        <w:ind w:left="522"/>
        <w:rPr>
          <w:sz w:val="28"/>
        </w:rPr>
      </w:pPr>
      <w:r w:rsidRPr="00456C0E">
        <w:rPr>
          <w:color w:val="B51233"/>
          <w:sz w:val="28"/>
        </w:rPr>
        <w:t>Contact details</w:t>
      </w:r>
    </w:p>
    <w:p w14:paraId="20B2A501" w14:textId="77777777" w:rsidR="00BE79E7" w:rsidRPr="00456C0E" w:rsidRDefault="00BE79E7">
      <w:pPr>
        <w:pStyle w:val="BodyText"/>
        <w:rPr>
          <w:sz w:val="20"/>
        </w:rPr>
      </w:pPr>
    </w:p>
    <w:p w14:paraId="0070DC74" w14:textId="77777777" w:rsidR="00BE79E7" w:rsidRPr="00456C0E"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3769"/>
      </w:tblGrid>
      <w:tr w:rsidR="00BE79E7" w:rsidRPr="00456C0E" w14:paraId="411BD4F2" w14:textId="77777777" w:rsidTr="00DF4F6B">
        <w:trPr>
          <w:trHeight w:val="318"/>
        </w:trPr>
        <w:tc>
          <w:tcPr>
            <w:tcW w:w="3982" w:type="dxa"/>
          </w:tcPr>
          <w:p w14:paraId="04C5ED64" w14:textId="77777777" w:rsidR="00BE79E7" w:rsidRPr="00456C0E" w:rsidRDefault="004A2168">
            <w:pPr>
              <w:pStyle w:val="TableParagraph"/>
              <w:spacing w:line="236" w:lineRule="exact"/>
              <w:ind w:left="200"/>
              <w:rPr>
                <w:b/>
                <w:sz w:val="21"/>
              </w:rPr>
            </w:pPr>
            <w:r w:rsidRPr="00456C0E">
              <w:rPr>
                <w:b/>
                <w:color w:val="5F5F5F"/>
                <w:sz w:val="21"/>
              </w:rPr>
              <w:t>Keith Grossett</w:t>
            </w:r>
          </w:p>
        </w:tc>
        <w:tc>
          <w:tcPr>
            <w:tcW w:w="3769" w:type="dxa"/>
          </w:tcPr>
          <w:p w14:paraId="3830BEFD" w14:textId="77777777" w:rsidR="00BE79E7" w:rsidRPr="00456C0E" w:rsidRDefault="00BE79E7">
            <w:pPr>
              <w:pStyle w:val="TableParagraph"/>
              <w:ind w:left="0"/>
              <w:rPr>
                <w:rFonts w:ascii="Times New Roman"/>
                <w:sz w:val="20"/>
              </w:rPr>
            </w:pPr>
          </w:p>
        </w:tc>
      </w:tr>
      <w:tr w:rsidR="00BE79E7" w:rsidRPr="00456C0E" w14:paraId="5202AD64" w14:textId="77777777" w:rsidTr="00DF4F6B">
        <w:trPr>
          <w:trHeight w:val="1359"/>
        </w:trPr>
        <w:tc>
          <w:tcPr>
            <w:tcW w:w="3982" w:type="dxa"/>
          </w:tcPr>
          <w:p w14:paraId="63C52B1E" w14:textId="77777777" w:rsidR="00BE79E7" w:rsidRPr="00456C0E" w:rsidRDefault="004A2168">
            <w:pPr>
              <w:pStyle w:val="TableParagraph"/>
              <w:spacing w:before="76"/>
              <w:ind w:left="200"/>
              <w:rPr>
                <w:sz w:val="21"/>
              </w:rPr>
            </w:pPr>
            <w:r w:rsidRPr="00456C0E">
              <w:rPr>
                <w:color w:val="5F5F5F"/>
                <w:sz w:val="21"/>
              </w:rPr>
              <w:t>D 01720 424491</w:t>
            </w:r>
          </w:p>
          <w:p w14:paraId="1E140A9F" w14:textId="77777777" w:rsidR="00BE79E7" w:rsidRPr="00456C0E" w:rsidRDefault="004A2168">
            <w:pPr>
              <w:pStyle w:val="TableParagraph"/>
              <w:spacing w:before="18"/>
              <w:ind w:left="200"/>
              <w:rPr>
                <w:sz w:val="21"/>
              </w:rPr>
            </w:pPr>
            <w:r w:rsidRPr="00456C0E">
              <w:rPr>
                <w:color w:val="5F5F5F"/>
                <w:sz w:val="21"/>
              </w:rPr>
              <w:t xml:space="preserve">E </w:t>
            </w:r>
            <w:hyperlink r:id="rId17">
              <w:r w:rsidRPr="00456C0E">
                <w:rPr>
                  <w:color w:val="0000FF"/>
                  <w:sz w:val="21"/>
                  <w:u w:val="single" w:color="0000FF"/>
                </w:rPr>
                <w:t>Keith.Grossett@scilly.gov.uk</w:t>
              </w:r>
            </w:hyperlink>
          </w:p>
        </w:tc>
        <w:tc>
          <w:tcPr>
            <w:tcW w:w="3769" w:type="dxa"/>
          </w:tcPr>
          <w:p w14:paraId="01E83EBF" w14:textId="77777777" w:rsidR="00BE79E7" w:rsidRPr="00456C0E" w:rsidRDefault="004A2168">
            <w:pPr>
              <w:pStyle w:val="TableParagraph"/>
              <w:spacing w:before="76" w:line="259" w:lineRule="auto"/>
              <w:ind w:left="906" w:right="511"/>
              <w:rPr>
                <w:sz w:val="21"/>
              </w:rPr>
            </w:pPr>
            <w:r w:rsidRPr="00456C0E">
              <w:rPr>
                <w:color w:val="5F5F5F"/>
                <w:sz w:val="21"/>
              </w:rPr>
              <w:t xml:space="preserve">Town Hall, St Mary's, Isles of </w:t>
            </w:r>
            <w:r w:rsidRPr="00456C0E">
              <w:rPr>
                <w:color w:val="5F5F5F"/>
                <w:spacing w:val="-3"/>
                <w:sz w:val="21"/>
              </w:rPr>
              <w:t xml:space="preserve">Scilly </w:t>
            </w:r>
            <w:r w:rsidRPr="00456C0E">
              <w:rPr>
                <w:color w:val="5F5F5F"/>
                <w:sz w:val="21"/>
              </w:rPr>
              <w:t>TR21</w:t>
            </w:r>
            <w:r w:rsidRPr="00456C0E">
              <w:rPr>
                <w:color w:val="5F5F5F"/>
                <w:spacing w:val="-1"/>
                <w:sz w:val="21"/>
              </w:rPr>
              <w:t xml:space="preserve"> </w:t>
            </w:r>
            <w:r w:rsidRPr="00456C0E">
              <w:rPr>
                <w:color w:val="5F5F5F"/>
                <w:sz w:val="21"/>
              </w:rPr>
              <w:t>0LW</w:t>
            </w:r>
          </w:p>
          <w:p w14:paraId="45BBD5B7" w14:textId="77777777" w:rsidR="00BE79E7" w:rsidRPr="00456C0E" w:rsidRDefault="004A2168">
            <w:pPr>
              <w:pStyle w:val="TableParagraph"/>
              <w:spacing w:line="220" w:lineRule="exact"/>
              <w:ind w:left="906"/>
              <w:rPr>
                <w:sz w:val="21"/>
              </w:rPr>
            </w:pPr>
            <w:r w:rsidRPr="00456C0E">
              <w:rPr>
                <w:color w:val="5F5F5F"/>
                <w:sz w:val="21"/>
              </w:rPr>
              <w:t>T 01720 424000</w:t>
            </w:r>
          </w:p>
        </w:tc>
      </w:tr>
    </w:tbl>
    <w:p w14:paraId="4BC2B2FD" w14:textId="77777777" w:rsidR="00BE79E7" w:rsidRPr="00456C0E" w:rsidRDefault="00BE79E7">
      <w:pPr>
        <w:pStyle w:val="BodyText"/>
        <w:rPr>
          <w:sz w:val="30"/>
        </w:rPr>
      </w:pPr>
    </w:p>
    <w:p w14:paraId="07596FB3" w14:textId="77777777" w:rsidR="00BE79E7" w:rsidRPr="00456C0E" w:rsidRDefault="00BE79E7">
      <w:pPr>
        <w:pStyle w:val="BodyText"/>
        <w:rPr>
          <w:sz w:val="31"/>
        </w:rPr>
      </w:pPr>
    </w:p>
    <w:p w14:paraId="0D1EED10" w14:textId="77777777" w:rsidR="00BE79E7" w:rsidRPr="00456C0E" w:rsidRDefault="004A2168">
      <w:pPr>
        <w:pStyle w:val="BodyText"/>
        <w:ind w:left="522"/>
      </w:pPr>
      <w:r w:rsidRPr="00456C0E">
        <w:rPr>
          <w:color w:val="5F5F5F"/>
        </w:rPr>
        <w:t>Advertised at:</w:t>
      </w:r>
    </w:p>
    <w:p w14:paraId="767939C7" w14:textId="77777777" w:rsidR="00BE79E7" w:rsidRPr="00456C0E" w:rsidRDefault="00B62C2A">
      <w:pPr>
        <w:pStyle w:val="BodyText"/>
        <w:spacing w:before="178"/>
        <w:ind w:left="522"/>
      </w:pPr>
      <w:hyperlink r:id="rId18">
        <w:r w:rsidR="004A2168" w:rsidRPr="00456C0E">
          <w:rPr>
            <w:color w:val="0000FF"/>
            <w:u w:val="single" w:color="0000FF"/>
          </w:rPr>
          <w:t>https://www.gov.uk/contracts-finder</w:t>
        </w:r>
      </w:hyperlink>
    </w:p>
    <w:p w14:paraId="23AA85A0" w14:textId="77777777" w:rsidR="00BE79E7" w:rsidRPr="00456C0E" w:rsidRDefault="00B62C2A">
      <w:pPr>
        <w:pStyle w:val="BodyText"/>
        <w:spacing w:before="179"/>
        <w:ind w:left="522"/>
      </w:pPr>
      <w:hyperlink r:id="rId19">
        <w:r w:rsidR="004A2168" w:rsidRPr="00456C0E">
          <w:rPr>
            <w:color w:val="0000FF"/>
            <w:u w:val="single" w:color="0000FF"/>
          </w:rPr>
          <w:t>http://www.scilly.gov.uk/business-licensing/contracts/current-contract-opportunities</w:t>
        </w:r>
      </w:hyperlink>
    </w:p>
    <w:p w14:paraId="5FD50831" w14:textId="77777777" w:rsidR="00BE79E7" w:rsidRPr="00456C0E" w:rsidRDefault="00BE79E7">
      <w:pPr>
        <w:pStyle w:val="BodyText"/>
        <w:rPr>
          <w:sz w:val="20"/>
        </w:rPr>
      </w:pPr>
    </w:p>
    <w:p w14:paraId="0AA81B11" w14:textId="77777777" w:rsidR="00BE79E7" w:rsidRPr="00456C0E" w:rsidRDefault="00BE79E7">
      <w:pPr>
        <w:pStyle w:val="BodyText"/>
        <w:rPr>
          <w:sz w:val="20"/>
        </w:rPr>
      </w:pPr>
    </w:p>
    <w:p w14:paraId="6E2317CA" w14:textId="77777777" w:rsidR="00BE79E7" w:rsidRPr="00456C0E" w:rsidRDefault="00BE79E7">
      <w:pPr>
        <w:pStyle w:val="BodyText"/>
        <w:rPr>
          <w:sz w:val="20"/>
        </w:rPr>
      </w:pPr>
    </w:p>
    <w:p w14:paraId="53549E90" w14:textId="77777777" w:rsidR="00BE79E7" w:rsidRPr="00456C0E" w:rsidRDefault="00BE79E7">
      <w:pPr>
        <w:pStyle w:val="BodyText"/>
        <w:spacing w:before="7"/>
        <w:rPr>
          <w:sz w:val="20"/>
        </w:rPr>
      </w:pPr>
    </w:p>
    <w:p w14:paraId="7053CFA7" w14:textId="77777777" w:rsidR="00BE79E7" w:rsidRPr="00456C0E" w:rsidRDefault="004A2168">
      <w:pPr>
        <w:pStyle w:val="BodyText"/>
        <w:spacing w:before="94"/>
        <w:ind w:left="522"/>
      </w:pPr>
      <w:r w:rsidRPr="00456C0E">
        <w:rPr>
          <w:color w:val="5F5F5F"/>
          <w:u w:val="single" w:color="5F5F5F"/>
        </w:rPr>
        <w:t>REFERENCE NUMBER</w:t>
      </w:r>
    </w:p>
    <w:p w14:paraId="1EDF1935" w14:textId="4AD2D3D1" w:rsidR="00BE79E7" w:rsidRDefault="004A2168" w:rsidP="00107A9C">
      <w:pPr>
        <w:pStyle w:val="BodyText"/>
        <w:spacing w:before="179"/>
        <w:ind w:left="522"/>
        <w:sectPr w:rsidR="00BE79E7">
          <w:headerReference w:type="default" r:id="rId20"/>
          <w:footerReference w:type="default" r:id="rId21"/>
          <w:pgSz w:w="11910" w:h="16840"/>
          <w:pgMar w:top="1120" w:right="760" w:bottom="1280" w:left="1180" w:header="713" w:footer="1091" w:gutter="0"/>
          <w:cols w:space="720"/>
        </w:sectPr>
      </w:pPr>
      <w:r w:rsidRPr="00456C0E">
        <w:rPr>
          <w:color w:val="5F5F5F"/>
        </w:rPr>
        <w:t xml:space="preserve">CIOS Contract Notice Reference Number: </w:t>
      </w:r>
      <w:r w:rsidR="00EE0F32" w:rsidRPr="00456C0E">
        <w:rPr>
          <w:color w:val="5F5F5F"/>
        </w:rPr>
        <w:t>PoW_</w:t>
      </w:r>
      <w:r w:rsidR="00B62C2A">
        <w:rPr>
          <w:color w:val="5F5F5F"/>
        </w:rPr>
        <w:t>Tre_</w:t>
      </w:r>
      <w:r w:rsidR="003B17BE">
        <w:rPr>
          <w:color w:val="5F5F5F"/>
        </w:rPr>
        <w:t>09012023</w:t>
      </w: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EndPr/>
      <w:sdtContent>
        <w:p w14:paraId="0C030D99" w14:textId="77777777" w:rsidR="00BE79E7" w:rsidRDefault="00B62C2A">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B62C2A">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B62C2A">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B62C2A">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B62C2A">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B62C2A">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77777777" w:rsidR="00BE79E7" w:rsidRDefault="004A2168">
      <w:pPr>
        <w:pStyle w:val="BodyText"/>
        <w:spacing w:before="104" w:line="256" w:lineRule="auto"/>
        <w:ind w:left="522" w:right="1047"/>
      </w:pPr>
      <w:r>
        <w:rPr>
          <w:color w:val="5F5F5F"/>
        </w:rPr>
        <w:t>Appendix Two: Detailed Pricing Schedule - Contractors must complete and return this with their tender</w:t>
      </w:r>
      <w:r>
        <w:rPr>
          <w:color w:val="5F5F5F"/>
          <w:spacing w:val="-5"/>
        </w:rPr>
        <w:t xml:space="preserve"> </w:t>
      </w:r>
      <w:r>
        <w:rPr>
          <w:color w:val="5F5F5F"/>
        </w:rPr>
        <w:t>submission</w:t>
      </w:r>
    </w:p>
    <w:p w14:paraId="19BDA38B" w14:textId="77777777" w:rsidR="00BE79E7" w:rsidRDefault="004A2168">
      <w:pPr>
        <w:pStyle w:val="BodyText"/>
        <w:spacing w:before="105" w:line="256" w:lineRule="auto"/>
        <w:ind w:left="522" w:right="860"/>
      </w:pPr>
      <w:r>
        <w:rPr>
          <w:color w:val="5F5F5F"/>
        </w:rPr>
        <w:t>Appendix Three – Preliminaries Breakdown - Contractors must complete and return this with their tender</w:t>
      </w:r>
      <w:r>
        <w:rPr>
          <w:color w:val="5F5F5F"/>
          <w:spacing w:val="-5"/>
        </w:rPr>
        <w:t xml:space="preserve"> </w:t>
      </w:r>
      <w:r>
        <w:rPr>
          <w:color w:val="5F5F5F"/>
        </w:rPr>
        <w:t>submission</w:t>
      </w:r>
    </w:p>
    <w:p w14:paraId="1B37D1DB" w14:textId="77777777" w:rsidR="00BE79E7" w:rsidRDefault="004A2168">
      <w:pPr>
        <w:pStyle w:val="BodyText"/>
        <w:spacing w:before="105" w:line="256" w:lineRule="auto"/>
        <w:ind w:left="522" w:right="1012"/>
      </w:pPr>
      <w:r>
        <w:rPr>
          <w:color w:val="5F5F5F"/>
        </w:rPr>
        <w:t>Appendix Four – Contingencies and Dayworks - Contractors must complete and return this with their tender submission</w:t>
      </w:r>
    </w:p>
    <w:p w14:paraId="477A878A" w14:textId="07ADDB1E" w:rsidR="00BE79E7" w:rsidRDefault="004A2168" w:rsidP="00DF4F6B">
      <w:pPr>
        <w:pStyle w:val="BodyText"/>
        <w:spacing w:before="102" w:line="360" w:lineRule="auto"/>
        <w:ind w:left="522" w:right="2740"/>
      </w:pPr>
      <w:r>
        <w:rPr>
          <w:color w:val="5F5F5F"/>
        </w:rPr>
        <w:t>Appendix Five – Health &amp; Safety Information (CDM)</w:t>
      </w:r>
      <w:r w:rsidR="002614B4">
        <w:rPr>
          <w:color w:val="5F5F5F"/>
        </w:rPr>
        <w:t xml:space="preserve"> </w:t>
      </w:r>
      <w:r w:rsidR="002614B4">
        <w:rPr>
          <w:color w:val="5F5F5F"/>
        </w:rPr>
        <w:br/>
      </w:r>
      <w:r>
        <w:rPr>
          <w:color w:val="5F5F5F"/>
        </w:rPr>
        <w:t xml:space="preserve">Appendix Six – </w:t>
      </w:r>
      <w:r w:rsidR="00492A0D">
        <w:rPr>
          <w:color w:val="5F5F5F"/>
        </w:rPr>
        <w:t>Specifications &amp; Data Sheets</w:t>
      </w:r>
    </w:p>
    <w:p w14:paraId="42AE8FD3" w14:textId="24E71713" w:rsidR="00BE79E7" w:rsidRDefault="004A2168">
      <w:pPr>
        <w:pStyle w:val="BodyText"/>
        <w:spacing w:line="239" w:lineRule="exact"/>
        <w:ind w:left="522"/>
      </w:pPr>
      <w:r>
        <w:rPr>
          <w:color w:val="5F5F5F"/>
        </w:rPr>
        <w:t xml:space="preserve">Appendix Seven – </w:t>
      </w:r>
      <w:r w:rsidR="00492A0D">
        <w:rPr>
          <w:color w:val="5F5F5F"/>
        </w:rPr>
        <w:t>Reports</w:t>
      </w:r>
    </w:p>
    <w:p w14:paraId="5292946C" w14:textId="3B59E826" w:rsidR="002614B4" w:rsidRPr="002614B4" w:rsidRDefault="002614B4" w:rsidP="002614B4">
      <w:pPr>
        <w:pStyle w:val="BodyText"/>
        <w:spacing w:before="119"/>
        <w:ind w:left="522"/>
        <w:rPr>
          <w:color w:val="5F5F5F"/>
        </w:rPr>
      </w:pPr>
      <w:r>
        <w:rPr>
          <w:color w:val="5F5F5F"/>
        </w:rPr>
        <w:t xml:space="preserve">Appendix </w:t>
      </w:r>
      <w:r w:rsidR="00492A0D">
        <w:rPr>
          <w:color w:val="5F5F5F"/>
        </w:rPr>
        <w:t>Eight</w:t>
      </w:r>
      <w:r>
        <w:rPr>
          <w:color w:val="5F5F5F"/>
        </w:rPr>
        <w:t xml:space="preserve"> – Contract Particulars &amp; Amendments</w:t>
      </w:r>
    </w:p>
    <w:p w14:paraId="00A167F9" w14:textId="77777777" w:rsidR="00BE79E7" w:rsidRDefault="00BE79E7">
      <w:pPr>
        <w:sectPr w:rsidR="00BE79E7">
          <w:footerReference w:type="default" r:id="rId22"/>
          <w:pgSz w:w="11910" w:h="16840"/>
          <w:pgMar w:top="1120" w:right="760" w:bottom="1280" w:left="1180" w:header="713" w:footer="1091" w:gutter="0"/>
          <w:cols w:space="720"/>
        </w:sectPr>
      </w:pP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583"/>
        <w:gridCol w:w="2410"/>
        <w:gridCol w:w="2089"/>
      </w:tblGrid>
      <w:tr w:rsidR="00BE79E7" w14:paraId="0BEA27C4" w14:textId="77777777">
        <w:trPr>
          <w:trHeight w:val="724"/>
        </w:trPr>
        <w:tc>
          <w:tcPr>
            <w:tcW w:w="9065" w:type="dxa"/>
            <w:gridSpan w:val="4"/>
          </w:tcPr>
          <w:p w14:paraId="510CF06D" w14:textId="77777777" w:rsidR="00BE79E7" w:rsidRPr="00A310DB" w:rsidRDefault="00BE79E7">
            <w:pPr>
              <w:pStyle w:val="TableParagraph"/>
              <w:spacing w:before="9"/>
              <w:ind w:left="0"/>
              <w:rPr>
                <w:rFonts w:ascii="Times New Roman"/>
                <w:sz w:val="20"/>
                <w:highlight w:val="yellow"/>
              </w:rPr>
            </w:pPr>
          </w:p>
          <w:p w14:paraId="78706BF2" w14:textId="77777777" w:rsidR="00BE79E7" w:rsidRPr="00A310DB" w:rsidRDefault="004A2168">
            <w:pPr>
              <w:pStyle w:val="TableParagraph"/>
              <w:ind w:left="2940" w:right="2935"/>
              <w:jc w:val="center"/>
              <w:rPr>
                <w:b/>
                <w:sz w:val="21"/>
                <w:highlight w:val="yellow"/>
              </w:rPr>
            </w:pPr>
            <w:r w:rsidRPr="00F6041E">
              <w:rPr>
                <w:b/>
                <w:color w:val="1F1F1F"/>
                <w:sz w:val="21"/>
              </w:rPr>
              <w:t>Contract Opportunity Summary</w:t>
            </w:r>
          </w:p>
        </w:tc>
      </w:tr>
      <w:tr w:rsidR="00BE79E7" w14:paraId="503BA2BB" w14:textId="77777777" w:rsidTr="0049248C">
        <w:trPr>
          <w:trHeight w:val="482"/>
        </w:trPr>
        <w:tc>
          <w:tcPr>
            <w:tcW w:w="1983" w:type="dxa"/>
          </w:tcPr>
          <w:p w14:paraId="31043FA1" w14:textId="77777777" w:rsidR="00BE79E7" w:rsidRPr="00456C0E" w:rsidRDefault="004A2168">
            <w:pPr>
              <w:pStyle w:val="TableParagraph"/>
              <w:spacing w:line="239" w:lineRule="exact"/>
              <w:rPr>
                <w:b/>
                <w:sz w:val="21"/>
              </w:rPr>
            </w:pPr>
            <w:bookmarkStart w:id="1" w:name="_Hlk123897529"/>
            <w:r w:rsidRPr="00456C0E">
              <w:rPr>
                <w:b/>
                <w:color w:val="1F1F1F"/>
                <w:sz w:val="21"/>
              </w:rPr>
              <w:t>Contract Name:</w:t>
            </w:r>
          </w:p>
        </w:tc>
        <w:tc>
          <w:tcPr>
            <w:tcW w:w="2583" w:type="dxa"/>
          </w:tcPr>
          <w:p w14:paraId="0B09CA86" w14:textId="1F9BFFE6" w:rsidR="00BE79E7" w:rsidRPr="00456C0E" w:rsidRDefault="00492A0D" w:rsidP="0049248C">
            <w:pPr>
              <w:pStyle w:val="TableParagraph"/>
              <w:spacing w:line="242" w:lineRule="exact"/>
              <w:ind w:right="273"/>
              <w:rPr>
                <w:sz w:val="21"/>
              </w:rPr>
            </w:pPr>
            <w:r w:rsidRPr="00456C0E">
              <w:rPr>
                <w:color w:val="1F1F1F"/>
                <w:sz w:val="21"/>
              </w:rPr>
              <w:t xml:space="preserve">Off Island </w:t>
            </w:r>
            <w:r w:rsidR="00F6041E" w:rsidRPr="00456C0E">
              <w:rPr>
                <w:color w:val="1F1F1F"/>
                <w:sz w:val="21"/>
              </w:rPr>
              <w:t xml:space="preserve">Works </w:t>
            </w:r>
            <w:r w:rsidR="00456C0E" w:rsidRPr="00456C0E">
              <w:rPr>
                <w:color w:val="1F1F1F"/>
                <w:sz w:val="21"/>
              </w:rPr>
              <w:t>–</w:t>
            </w:r>
            <w:r w:rsidR="00F6041E" w:rsidRPr="00456C0E">
              <w:rPr>
                <w:color w:val="1F1F1F"/>
                <w:sz w:val="21"/>
              </w:rPr>
              <w:t xml:space="preserve"> </w:t>
            </w:r>
            <w:r w:rsidR="00AB7454">
              <w:rPr>
                <w:color w:val="1F1F1F"/>
                <w:sz w:val="21"/>
              </w:rPr>
              <w:t>Tresco</w:t>
            </w:r>
          </w:p>
        </w:tc>
        <w:tc>
          <w:tcPr>
            <w:tcW w:w="2410" w:type="dxa"/>
          </w:tcPr>
          <w:p w14:paraId="11AB31A7" w14:textId="77777777" w:rsidR="00BE79E7" w:rsidRPr="00F6041E" w:rsidRDefault="004A2168">
            <w:pPr>
              <w:pStyle w:val="TableParagraph"/>
              <w:spacing w:line="239" w:lineRule="exact"/>
              <w:rPr>
                <w:b/>
                <w:sz w:val="21"/>
              </w:rPr>
            </w:pPr>
            <w:r w:rsidRPr="00F6041E">
              <w:rPr>
                <w:b/>
                <w:color w:val="1F1F1F"/>
                <w:sz w:val="21"/>
              </w:rPr>
              <w:t>Date of ITT Issue:</w:t>
            </w:r>
          </w:p>
        </w:tc>
        <w:tc>
          <w:tcPr>
            <w:tcW w:w="2089" w:type="dxa"/>
          </w:tcPr>
          <w:p w14:paraId="62B18B58" w14:textId="44B8D0D5" w:rsidR="00BE79E7" w:rsidRPr="00F6041E" w:rsidRDefault="003B17BE">
            <w:pPr>
              <w:pStyle w:val="TableParagraph"/>
              <w:spacing w:before="1" w:line="222" w:lineRule="exact"/>
              <w:rPr>
                <w:sz w:val="21"/>
              </w:rPr>
            </w:pPr>
            <w:r>
              <w:rPr>
                <w:color w:val="1F1F1F"/>
                <w:sz w:val="21"/>
              </w:rPr>
              <w:t>9</w:t>
            </w:r>
            <w:r w:rsidRPr="003B17BE">
              <w:rPr>
                <w:color w:val="1F1F1F"/>
                <w:sz w:val="21"/>
                <w:vertAlign w:val="superscript"/>
              </w:rPr>
              <w:t>th</w:t>
            </w:r>
            <w:r>
              <w:rPr>
                <w:color w:val="1F1F1F"/>
                <w:sz w:val="21"/>
              </w:rPr>
              <w:t xml:space="preserve"> January 2023</w:t>
            </w:r>
          </w:p>
        </w:tc>
      </w:tr>
      <w:tr w:rsidR="00BE79E7" w14:paraId="56585EED" w14:textId="77777777" w:rsidTr="0049248C">
        <w:trPr>
          <w:trHeight w:val="964"/>
        </w:trPr>
        <w:tc>
          <w:tcPr>
            <w:tcW w:w="1983" w:type="dxa"/>
          </w:tcPr>
          <w:p w14:paraId="1ADED220" w14:textId="77777777" w:rsidR="00BE79E7" w:rsidRPr="00456C0E" w:rsidRDefault="004A2168">
            <w:pPr>
              <w:pStyle w:val="TableParagraph"/>
              <w:spacing w:line="239" w:lineRule="exact"/>
              <w:rPr>
                <w:b/>
                <w:sz w:val="21"/>
              </w:rPr>
            </w:pPr>
            <w:r w:rsidRPr="00456C0E">
              <w:rPr>
                <w:b/>
                <w:color w:val="1F1F1F"/>
                <w:sz w:val="21"/>
              </w:rPr>
              <w:t>Our Contract Ref:</w:t>
            </w:r>
          </w:p>
        </w:tc>
        <w:tc>
          <w:tcPr>
            <w:tcW w:w="2583" w:type="dxa"/>
          </w:tcPr>
          <w:p w14:paraId="712FE891" w14:textId="0F5436E5" w:rsidR="00BE79E7" w:rsidRPr="00456C0E" w:rsidRDefault="00EE0F32">
            <w:pPr>
              <w:pStyle w:val="TableParagraph"/>
              <w:spacing w:line="239" w:lineRule="exact"/>
              <w:rPr>
                <w:sz w:val="21"/>
              </w:rPr>
            </w:pPr>
            <w:proofErr w:type="spellStart"/>
            <w:r w:rsidRPr="00456C0E">
              <w:rPr>
                <w:color w:val="5F5F5F"/>
              </w:rPr>
              <w:t>PoW_</w:t>
            </w:r>
            <w:r w:rsidR="00456C0E" w:rsidRPr="00456C0E">
              <w:rPr>
                <w:color w:val="5F5F5F"/>
              </w:rPr>
              <w:t>SMN</w:t>
            </w:r>
            <w:proofErr w:type="spellEnd"/>
            <w:r w:rsidR="00F6041E" w:rsidRPr="00456C0E">
              <w:rPr>
                <w:color w:val="5F5F5F"/>
              </w:rPr>
              <w:t xml:space="preserve"> </w:t>
            </w:r>
            <w:r w:rsidR="003B17BE">
              <w:rPr>
                <w:color w:val="5F5F5F"/>
              </w:rPr>
              <w:t>09012023</w:t>
            </w:r>
          </w:p>
        </w:tc>
        <w:tc>
          <w:tcPr>
            <w:tcW w:w="2410" w:type="dxa"/>
          </w:tcPr>
          <w:p w14:paraId="55FA05CD" w14:textId="77777777" w:rsidR="00BE79E7" w:rsidRPr="00F6041E" w:rsidRDefault="004A2168">
            <w:pPr>
              <w:pStyle w:val="TableParagraph"/>
              <w:spacing w:line="237" w:lineRule="auto"/>
              <w:ind w:right="664"/>
              <w:rPr>
                <w:b/>
                <w:sz w:val="21"/>
              </w:rPr>
            </w:pPr>
            <w:r w:rsidRPr="00F6041E">
              <w:rPr>
                <w:b/>
                <w:color w:val="1F1F1F"/>
                <w:sz w:val="21"/>
              </w:rPr>
              <w:t>Clarifications Period</w:t>
            </w:r>
          </w:p>
        </w:tc>
        <w:tc>
          <w:tcPr>
            <w:tcW w:w="2089" w:type="dxa"/>
          </w:tcPr>
          <w:p w14:paraId="1EEF1DD6" w14:textId="1398B23E" w:rsidR="00BE79E7" w:rsidRPr="00F6041E" w:rsidRDefault="003B17BE" w:rsidP="00F6041E">
            <w:pPr>
              <w:pStyle w:val="TableParagraph"/>
              <w:spacing w:line="241" w:lineRule="exact"/>
              <w:ind w:left="0"/>
              <w:rPr>
                <w:sz w:val="21"/>
              </w:rPr>
            </w:pPr>
            <w:r>
              <w:rPr>
                <w:sz w:val="21"/>
              </w:rPr>
              <w:t>9/1/2023 – 23/1/2023</w:t>
            </w:r>
          </w:p>
        </w:tc>
      </w:tr>
      <w:tr w:rsidR="00BE79E7" w14:paraId="19B1C723" w14:textId="77777777" w:rsidTr="0049248C">
        <w:trPr>
          <w:trHeight w:val="724"/>
        </w:trPr>
        <w:tc>
          <w:tcPr>
            <w:tcW w:w="1983" w:type="dxa"/>
          </w:tcPr>
          <w:p w14:paraId="173E8F2E" w14:textId="77777777" w:rsidR="00BE79E7" w:rsidRPr="00FF1A35" w:rsidRDefault="004A2168">
            <w:pPr>
              <w:pStyle w:val="TableParagraph"/>
              <w:spacing w:line="239" w:lineRule="exact"/>
              <w:rPr>
                <w:b/>
                <w:sz w:val="21"/>
              </w:rPr>
            </w:pPr>
            <w:r w:rsidRPr="00FF1A35">
              <w:rPr>
                <w:b/>
                <w:color w:val="1F1F1F"/>
                <w:sz w:val="21"/>
              </w:rPr>
              <w:t>Contract Type:</w:t>
            </w:r>
          </w:p>
        </w:tc>
        <w:tc>
          <w:tcPr>
            <w:tcW w:w="2583" w:type="dxa"/>
          </w:tcPr>
          <w:p w14:paraId="56078C76" w14:textId="77777777" w:rsidR="00BE79E7" w:rsidRPr="00FF1A35" w:rsidRDefault="004A2168">
            <w:pPr>
              <w:pStyle w:val="TableParagraph"/>
              <w:spacing w:line="239" w:lineRule="exact"/>
              <w:rPr>
                <w:sz w:val="21"/>
              </w:rPr>
            </w:pPr>
            <w:r w:rsidRPr="00FF1A35">
              <w:rPr>
                <w:color w:val="1F1F1F"/>
                <w:sz w:val="21"/>
              </w:rPr>
              <w:t>Works</w:t>
            </w:r>
          </w:p>
        </w:tc>
        <w:tc>
          <w:tcPr>
            <w:tcW w:w="2410" w:type="dxa"/>
          </w:tcPr>
          <w:p w14:paraId="7AA45FE8" w14:textId="77777777" w:rsidR="00BE79E7" w:rsidRPr="00F6041E" w:rsidRDefault="004A2168">
            <w:pPr>
              <w:pStyle w:val="TableParagraph"/>
              <w:ind w:right="559"/>
              <w:rPr>
                <w:b/>
                <w:sz w:val="21"/>
              </w:rPr>
            </w:pPr>
            <w:r w:rsidRPr="00F6041E">
              <w:rPr>
                <w:b/>
                <w:color w:val="1F1F1F"/>
                <w:sz w:val="21"/>
              </w:rPr>
              <w:t>Tender Return Date/Time</w:t>
            </w:r>
          </w:p>
        </w:tc>
        <w:tc>
          <w:tcPr>
            <w:tcW w:w="2089" w:type="dxa"/>
          </w:tcPr>
          <w:p w14:paraId="0F004DB5" w14:textId="0E2F8F47" w:rsidR="00BE79E7" w:rsidRPr="00F6041E" w:rsidRDefault="003B17BE">
            <w:pPr>
              <w:pStyle w:val="TableParagraph"/>
              <w:ind w:right="265"/>
              <w:rPr>
                <w:sz w:val="21"/>
              </w:rPr>
            </w:pPr>
            <w:r>
              <w:rPr>
                <w:sz w:val="21"/>
              </w:rPr>
              <w:t>6/2/2023 before 12 noon</w:t>
            </w:r>
          </w:p>
        </w:tc>
      </w:tr>
      <w:tr w:rsidR="00BE79E7" w14:paraId="325330E9" w14:textId="77777777" w:rsidTr="0049248C">
        <w:trPr>
          <w:trHeight w:val="964"/>
        </w:trPr>
        <w:tc>
          <w:tcPr>
            <w:tcW w:w="1983" w:type="dxa"/>
          </w:tcPr>
          <w:p w14:paraId="54314DE6" w14:textId="77777777" w:rsidR="00BE79E7" w:rsidRPr="00F6041E" w:rsidRDefault="004A2168">
            <w:pPr>
              <w:pStyle w:val="TableParagraph"/>
              <w:spacing w:line="239" w:lineRule="exact"/>
              <w:rPr>
                <w:b/>
                <w:sz w:val="21"/>
              </w:rPr>
            </w:pPr>
            <w:r w:rsidRPr="00F6041E">
              <w:rPr>
                <w:b/>
                <w:color w:val="1F1F1F"/>
                <w:sz w:val="21"/>
              </w:rPr>
              <w:t>CPV Codes:</w:t>
            </w:r>
          </w:p>
        </w:tc>
        <w:tc>
          <w:tcPr>
            <w:tcW w:w="2583" w:type="dxa"/>
          </w:tcPr>
          <w:p w14:paraId="028655A3" w14:textId="77777777" w:rsidR="00BE79E7" w:rsidRPr="00F6041E" w:rsidRDefault="004A2168">
            <w:pPr>
              <w:pStyle w:val="TableParagraph"/>
              <w:spacing w:line="239" w:lineRule="exact"/>
              <w:rPr>
                <w:sz w:val="21"/>
              </w:rPr>
            </w:pPr>
            <w:r w:rsidRPr="00F6041E">
              <w:rPr>
                <w:color w:val="5F5F5F"/>
                <w:sz w:val="21"/>
              </w:rPr>
              <w:t>44221000</w:t>
            </w:r>
          </w:p>
          <w:p w14:paraId="769002F6" w14:textId="77777777" w:rsidR="00BE79E7" w:rsidRPr="00F6041E" w:rsidRDefault="004A2168">
            <w:pPr>
              <w:pStyle w:val="TableParagraph"/>
              <w:spacing w:before="1"/>
              <w:rPr>
                <w:sz w:val="21"/>
              </w:rPr>
            </w:pPr>
            <w:r w:rsidRPr="00F6041E">
              <w:rPr>
                <w:color w:val="5F5F5F"/>
                <w:sz w:val="21"/>
              </w:rPr>
              <w:t>45000000</w:t>
            </w:r>
          </w:p>
        </w:tc>
        <w:tc>
          <w:tcPr>
            <w:tcW w:w="2410" w:type="dxa"/>
          </w:tcPr>
          <w:p w14:paraId="0DCE92C8" w14:textId="77777777" w:rsidR="00BE79E7" w:rsidRPr="00F6041E" w:rsidRDefault="004A2168">
            <w:pPr>
              <w:pStyle w:val="TableParagraph"/>
              <w:spacing w:line="239" w:lineRule="exact"/>
              <w:rPr>
                <w:b/>
                <w:sz w:val="21"/>
              </w:rPr>
            </w:pPr>
            <w:r w:rsidRPr="00F6041E">
              <w:rPr>
                <w:b/>
                <w:color w:val="1F1F1F"/>
                <w:sz w:val="21"/>
              </w:rPr>
              <w:t>Evaluation Period</w:t>
            </w:r>
          </w:p>
        </w:tc>
        <w:tc>
          <w:tcPr>
            <w:tcW w:w="2089" w:type="dxa"/>
          </w:tcPr>
          <w:p w14:paraId="14B657CE" w14:textId="48320B9D" w:rsidR="00BE79E7" w:rsidRPr="00F6041E" w:rsidRDefault="001914B9" w:rsidP="0049248C">
            <w:pPr>
              <w:pStyle w:val="TableParagraph"/>
              <w:spacing w:line="237" w:lineRule="auto"/>
              <w:rPr>
                <w:sz w:val="21"/>
              </w:rPr>
            </w:pPr>
            <w:r>
              <w:rPr>
                <w:sz w:val="21"/>
              </w:rPr>
              <w:t>7/2/2023 – 10/2/2023</w:t>
            </w:r>
          </w:p>
        </w:tc>
      </w:tr>
      <w:tr w:rsidR="00BE79E7" w14:paraId="39303394" w14:textId="77777777" w:rsidTr="0049248C">
        <w:trPr>
          <w:trHeight w:val="724"/>
        </w:trPr>
        <w:tc>
          <w:tcPr>
            <w:tcW w:w="1983" w:type="dxa"/>
          </w:tcPr>
          <w:p w14:paraId="3C882187" w14:textId="77777777" w:rsidR="00BE79E7" w:rsidRPr="00FF1A35" w:rsidRDefault="004A2168">
            <w:pPr>
              <w:pStyle w:val="TableParagraph"/>
              <w:spacing w:line="241" w:lineRule="exact"/>
              <w:rPr>
                <w:b/>
                <w:sz w:val="21"/>
              </w:rPr>
            </w:pPr>
            <w:r w:rsidRPr="00FF1A35">
              <w:rPr>
                <w:b/>
                <w:color w:val="1F1F1F"/>
                <w:sz w:val="21"/>
              </w:rPr>
              <w:t>Place of Delivery:</w:t>
            </w:r>
          </w:p>
        </w:tc>
        <w:tc>
          <w:tcPr>
            <w:tcW w:w="2583" w:type="dxa"/>
          </w:tcPr>
          <w:p w14:paraId="4D7B0B70" w14:textId="06DDC549" w:rsidR="00BE79E7" w:rsidRPr="00F6041E" w:rsidRDefault="004A2168">
            <w:pPr>
              <w:pStyle w:val="TableParagraph"/>
              <w:ind w:right="710"/>
              <w:rPr>
                <w:sz w:val="21"/>
              </w:rPr>
            </w:pPr>
            <w:r w:rsidRPr="00F6041E">
              <w:rPr>
                <w:color w:val="1F1F1F"/>
                <w:sz w:val="21"/>
              </w:rPr>
              <w:t>Isles of Scilly</w:t>
            </w:r>
          </w:p>
        </w:tc>
        <w:tc>
          <w:tcPr>
            <w:tcW w:w="2410" w:type="dxa"/>
          </w:tcPr>
          <w:p w14:paraId="0472A7E6" w14:textId="77777777" w:rsidR="00BE79E7" w:rsidRPr="00F6041E" w:rsidRDefault="004A2168">
            <w:pPr>
              <w:pStyle w:val="TableParagraph"/>
              <w:ind w:right="840"/>
              <w:rPr>
                <w:b/>
                <w:sz w:val="21"/>
              </w:rPr>
            </w:pPr>
            <w:r w:rsidRPr="00F6041E">
              <w:rPr>
                <w:b/>
                <w:color w:val="1F1F1F"/>
                <w:sz w:val="21"/>
              </w:rPr>
              <w:t>Date of Notification</w:t>
            </w:r>
          </w:p>
        </w:tc>
        <w:tc>
          <w:tcPr>
            <w:tcW w:w="2089" w:type="dxa"/>
          </w:tcPr>
          <w:p w14:paraId="3D9FDEB9" w14:textId="4620FB8F" w:rsidR="00BE79E7" w:rsidRPr="00F6041E" w:rsidRDefault="003B17BE">
            <w:pPr>
              <w:pStyle w:val="TableParagraph"/>
              <w:ind w:right="265"/>
              <w:rPr>
                <w:sz w:val="21"/>
              </w:rPr>
            </w:pPr>
            <w:r>
              <w:rPr>
                <w:sz w:val="21"/>
              </w:rPr>
              <w:t>13/2/2023</w:t>
            </w:r>
          </w:p>
        </w:tc>
      </w:tr>
      <w:tr w:rsidR="00BE79E7" w14:paraId="65E480F1" w14:textId="77777777" w:rsidTr="0049248C">
        <w:trPr>
          <w:trHeight w:val="966"/>
        </w:trPr>
        <w:tc>
          <w:tcPr>
            <w:tcW w:w="1983" w:type="dxa"/>
          </w:tcPr>
          <w:p w14:paraId="09377C7A" w14:textId="77777777" w:rsidR="00BE79E7" w:rsidRPr="00FF1A35" w:rsidRDefault="004A2168">
            <w:pPr>
              <w:pStyle w:val="TableParagraph"/>
              <w:ind w:right="842"/>
              <w:rPr>
                <w:b/>
                <w:sz w:val="21"/>
              </w:rPr>
            </w:pPr>
            <w:r w:rsidRPr="00FF1A35">
              <w:rPr>
                <w:b/>
                <w:color w:val="1F1F1F"/>
                <w:sz w:val="21"/>
              </w:rPr>
              <w:t>Estimated Contract Value:</w:t>
            </w:r>
          </w:p>
        </w:tc>
        <w:tc>
          <w:tcPr>
            <w:tcW w:w="2583" w:type="dxa"/>
          </w:tcPr>
          <w:p w14:paraId="30AF0147" w14:textId="771CD98D" w:rsidR="00BE79E7" w:rsidRPr="00FF1A35" w:rsidRDefault="004A2168">
            <w:pPr>
              <w:pStyle w:val="TableParagraph"/>
              <w:spacing w:line="241" w:lineRule="exact"/>
              <w:rPr>
                <w:sz w:val="21"/>
              </w:rPr>
            </w:pPr>
            <w:r w:rsidRPr="00FF1A35">
              <w:rPr>
                <w:color w:val="1F1F1F"/>
                <w:sz w:val="21"/>
              </w:rPr>
              <w:t>£</w:t>
            </w:r>
            <w:r w:rsidR="00FF1A35" w:rsidRPr="00FF1A35">
              <w:rPr>
                <w:color w:val="1F1F1F"/>
                <w:sz w:val="21"/>
              </w:rPr>
              <w:t>20,000</w:t>
            </w:r>
          </w:p>
        </w:tc>
        <w:tc>
          <w:tcPr>
            <w:tcW w:w="2410" w:type="dxa"/>
          </w:tcPr>
          <w:p w14:paraId="44D0DA08" w14:textId="77777777" w:rsidR="00BE79E7" w:rsidRPr="00FF1A35" w:rsidRDefault="004A2168">
            <w:pPr>
              <w:pStyle w:val="TableParagraph"/>
              <w:spacing w:line="241" w:lineRule="exact"/>
              <w:rPr>
                <w:b/>
                <w:sz w:val="21"/>
              </w:rPr>
            </w:pPr>
            <w:r w:rsidRPr="00FF1A35">
              <w:rPr>
                <w:b/>
                <w:color w:val="1F1F1F"/>
                <w:sz w:val="21"/>
              </w:rPr>
              <w:t>Standstill Period</w:t>
            </w:r>
          </w:p>
        </w:tc>
        <w:tc>
          <w:tcPr>
            <w:tcW w:w="2089" w:type="dxa"/>
          </w:tcPr>
          <w:p w14:paraId="1B494B90" w14:textId="77777777" w:rsidR="00BE79E7" w:rsidRPr="00FF1A35" w:rsidRDefault="004A2168">
            <w:pPr>
              <w:pStyle w:val="TableParagraph"/>
              <w:spacing w:line="241" w:lineRule="exact"/>
              <w:rPr>
                <w:sz w:val="21"/>
              </w:rPr>
            </w:pPr>
            <w:r w:rsidRPr="00FF1A35">
              <w:rPr>
                <w:color w:val="1F1F1F"/>
                <w:sz w:val="21"/>
              </w:rPr>
              <w:t>N/A</w:t>
            </w:r>
          </w:p>
        </w:tc>
      </w:tr>
      <w:tr w:rsidR="00BE79E7" w14:paraId="27D779A7" w14:textId="77777777" w:rsidTr="0049248C">
        <w:trPr>
          <w:trHeight w:val="724"/>
        </w:trPr>
        <w:tc>
          <w:tcPr>
            <w:tcW w:w="1983" w:type="dxa"/>
          </w:tcPr>
          <w:p w14:paraId="0A338F25" w14:textId="77777777" w:rsidR="00BE79E7" w:rsidRPr="00FF1A35" w:rsidRDefault="004A2168">
            <w:pPr>
              <w:pStyle w:val="TableParagraph"/>
              <w:spacing w:line="241" w:lineRule="exact"/>
              <w:rPr>
                <w:b/>
                <w:sz w:val="21"/>
              </w:rPr>
            </w:pPr>
            <w:r w:rsidRPr="00FF1A35">
              <w:rPr>
                <w:b/>
                <w:color w:val="1F1F1F"/>
                <w:sz w:val="21"/>
              </w:rPr>
              <w:t>Tender Type:</w:t>
            </w:r>
          </w:p>
        </w:tc>
        <w:tc>
          <w:tcPr>
            <w:tcW w:w="2583" w:type="dxa"/>
          </w:tcPr>
          <w:p w14:paraId="77074000" w14:textId="7ADFFB36" w:rsidR="00BE79E7" w:rsidRPr="00F6041E" w:rsidRDefault="004A2168">
            <w:pPr>
              <w:pStyle w:val="TableParagraph"/>
              <w:ind w:right="207"/>
              <w:rPr>
                <w:sz w:val="21"/>
              </w:rPr>
            </w:pPr>
            <w:r w:rsidRPr="00F6041E">
              <w:rPr>
                <w:color w:val="1F1F1F"/>
                <w:sz w:val="21"/>
              </w:rPr>
              <w:t xml:space="preserve">Sub threshold, Open Tender, </w:t>
            </w:r>
            <w:r w:rsidR="00FF1A35" w:rsidRPr="00F6041E">
              <w:rPr>
                <w:color w:val="1F1F1F"/>
                <w:sz w:val="21"/>
              </w:rPr>
              <w:t xml:space="preserve">Most </w:t>
            </w:r>
            <w:r w:rsidRPr="00F6041E">
              <w:rPr>
                <w:color w:val="1F1F1F"/>
                <w:sz w:val="21"/>
              </w:rPr>
              <w:t>Economically</w:t>
            </w:r>
          </w:p>
          <w:p w14:paraId="6C2F3DBA" w14:textId="77777777" w:rsidR="00BE79E7" w:rsidRPr="00F6041E" w:rsidRDefault="004A2168">
            <w:pPr>
              <w:pStyle w:val="TableParagraph"/>
              <w:spacing w:line="222" w:lineRule="exact"/>
              <w:rPr>
                <w:sz w:val="21"/>
              </w:rPr>
            </w:pPr>
            <w:r w:rsidRPr="00F6041E">
              <w:rPr>
                <w:color w:val="1F1F1F"/>
                <w:sz w:val="21"/>
              </w:rPr>
              <w:t>Advantageous Tender</w:t>
            </w:r>
          </w:p>
        </w:tc>
        <w:tc>
          <w:tcPr>
            <w:tcW w:w="2410" w:type="dxa"/>
          </w:tcPr>
          <w:p w14:paraId="6B6000FA" w14:textId="77777777" w:rsidR="00BE79E7" w:rsidRPr="00F6041E" w:rsidRDefault="004A2168">
            <w:pPr>
              <w:pStyle w:val="TableParagraph"/>
              <w:ind w:right="186"/>
              <w:rPr>
                <w:b/>
                <w:sz w:val="21"/>
              </w:rPr>
            </w:pPr>
            <w:r w:rsidRPr="00F6041E">
              <w:rPr>
                <w:b/>
                <w:color w:val="1F1F1F"/>
                <w:sz w:val="21"/>
              </w:rPr>
              <w:t>Earliest Date Contract Awarded</w:t>
            </w:r>
          </w:p>
        </w:tc>
        <w:tc>
          <w:tcPr>
            <w:tcW w:w="2089" w:type="dxa"/>
          </w:tcPr>
          <w:p w14:paraId="5D127320" w14:textId="41048242" w:rsidR="00BE79E7" w:rsidRPr="00F6041E" w:rsidRDefault="003B17BE">
            <w:pPr>
              <w:pStyle w:val="TableParagraph"/>
              <w:spacing w:line="237" w:lineRule="auto"/>
              <w:ind w:right="265"/>
              <w:rPr>
                <w:sz w:val="21"/>
              </w:rPr>
            </w:pPr>
            <w:r>
              <w:rPr>
                <w:sz w:val="21"/>
              </w:rPr>
              <w:t>20/2/2023</w:t>
            </w:r>
          </w:p>
        </w:tc>
      </w:tr>
      <w:tr w:rsidR="00BE79E7" w14:paraId="64146B0D" w14:textId="77777777" w:rsidTr="0049248C">
        <w:trPr>
          <w:trHeight w:val="724"/>
        </w:trPr>
        <w:tc>
          <w:tcPr>
            <w:tcW w:w="1983" w:type="dxa"/>
          </w:tcPr>
          <w:p w14:paraId="1062CC25" w14:textId="77777777" w:rsidR="00BE79E7" w:rsidRPr="00F6041E" w:rsidRDefault="004A2168">
            <w:pPr>
              <w:pStyle w:val="TableParagraph"/>
              <w:ind w:right="83"/>
              <w:rPr>
                <w:b/>
                <w:sz w:val="21"/>
              </w:rPr>
            </w:pPr>
            <w:r w:rsidRPr="00F6041E">
              <w:rPr>
                <w:b/>
                <w:color w:val="1F1F1F"/>
                <w:sz w:val="21"/>
              </w:rPr>
              <w:t>Tender Response Requirement</w:t>
            </w:r>
          </w:p>
        </w:tc>
        <w:tc>
          <w:tcPr>
            <w:tcW w:w="2583" w:type="dxa"/>
          </w:tcPr>
          <w:p w14:paraId="393E5E11" w14:textId="77777777" w:rsidR="00BE79E7" w:rsidRPr="00F6041E" w:rsidRDefault="004A2168">
            <w:pPr>
              <w:pStyle w:val="TableParagraph"/>
              <w:spacing w:line="241" w:lineRule="exact"/>
              <w:rPr>
                <w:sz w:val="21"/>
              </w:rPr>
            </w:pPr>
            <w:r w:rsidRPr="00F6041E">
              <w:rPr>
                <w:color w:val="1F1F1F"/>
                <w:sz w:val="21"/>
              </w:rPr>
              <w:t>Appendix 1, 2, 3 &amp; 4</w:t>
            </w:r>
          </w:p>
        </w:tc>
        <w:tc>
          <w:tcPr>
            <w:tcW w:w="2410" w:type="dxa"/>
          </w:tcPr>
          <w:p w14:paraId="28AB759D" w14:textId="77777777" w:rsidR="00BE79E7" w:rsidRPr="00F6041E" w:rsidRDefault="004A2168">
            <w:pPr>
              <w:pStyle w:val="TableParagraph"/>
              <w:ind w:right="851"/>
              <w:rPr>
                <w:b/>
                <w:sz w:val="21"/>
              </w:rPr>
            </w:pPr>
            <w:r w:rsidRPr="00F6041E">
              <w:rPr>
                <w:b/>
                <w:color w:val="1F1F1F"/>
                <w:sz w:val="21"/>
              </w:rPr>
              <w:t>Anticipated Contract</w:t>
            </w:r>
          </w:p>
          <w:p w14:paraId="54CBCDCB" w14:textId="77777777" w:rsidR="00BE79E7" w:rsidRPr="00F6041E" w:rsidRDefault="004A2168">
            <w:pPr>
              <w:pStyle w:val="TableParagraph"/>
              <w:spacing w:line="222" w:lineRule="exact"/>
              <w:rPr>
                <w:b/>
                <w:sz w:val="21"/>
              </w:rPr>
            </w:pPr>
            <w:r w:rsidRPr="00F6041E">
              <w:rPr>
                <w:b/>
                <w:color w:val="1F1F1F"/>
                <w:sz w:val="21"/>
              </w:rPr>
              <w:t>Commencement:</w:t>
            </w:r>
          </w:p>
        </w:tc>
        <w:tc>
          <w:tcPr>
            <w:tcW w:w="2089" w:type="dxa"/>
          </w:tcPr>
          <w:p w14:paraId="29A2C2B5" w14:textId="18C1639B" w:rsidR="00BE79E7" w:rsidRPr="00A310DB" w:rsidRDefault="003B17BE">
            <w:pPr>
              <w:pStyle w:val="TableParagraph"/>
              <w:spacing w:line="241" w:lineRule="exact"/>
              <w:rPr>
                <w:sz w:val="21"/>
                <w:highlight w:val="yellow"/>
              </w:rPr>
            </w:pPr>
            <w:r>
              <w:rPr>
                <w:sz w:val="21"/>
              </w:rPr>
              <w:t xml:space="preserve">At earliest possible opportunity before </w:t>
            </w:r>
            <w:r w:rsidR="00760944" w:rsidRPr="00760944">
              <w:rPr>
                <w:b/>
                <w:bCs/>
                <w:sz w:val="21"/>
              </w:rPr>
              <w:t>31/3/2024</w:t>
            </w:r>
          </w:p>
        </w:tc>
      </w:tr>
      <w:tr w:rsidR="00BE79E7" w14:paraId="633B3747" w14:textId="77777777" w:rsidTr="0049248C">
        <w:trPr>
          <w:trHeight w:val="967"/>
        </w:trPr>
        <w:tc>
          <w:tcPr>
            <w:tcW w:w="1983" w:type="dxa"/>
          </w:tcPr>
          <w:p w14:paraId="7E5BAEA1" w14:textId="77777777" w:rsidR="00BE79E7" w:rsidRPr="00FF1A35" w:rsidRDefault="004A2168">
            <w:pPr>
              <w:pStyle w:val="TableParagraph"/>
              <w:ind w:right="562"/>
              <w:rPr>
                <w:b/>
                <w:sz w:val="21"/>
              </w:rPr>
            </w:pPr>
            <w:r w:rsidRPr="00FF1A35">
              <w:rPr>
                <w:b/>
                <w:color w:val="1F1F1F"/>
                <w:sz w:val="21"/>
              </w:rPr>
              <w:t>Quality/Price Ratio:</w:t>
            </w:r>
          </w:p>
        </w:tc>
        <w:tc>
          <w:tcPr>
            <w:tcW w:w="2583" w:type="dxa"/>
          </w:tcPr>
          <w:p w14:paraId="44AC649D" w14:textId="4531EAAB" w:rsidR="001B434B" w:rsidRDefault="001B434B">
            <w:pPr>
              <w:pStyle w:val="TableParagraph"/>
              <w:spacing w:line="241" w:lineRule="exact"/>
              <w:rPr>
                <w:color w:val="1F1F1F"/>
                <w:sz w:val="21"/>
              </w:rPr>
            </w:pPr>
            <w:r>
              <w:rPr>
                <w:color w:val="1F1F1F"/>
                <w:sz w:val="21"/>
              </w:rPr>
              <w:t>Most economically advantageous:</w:t>
            </w:r>
          </w:p>
          <w:p w14:paraId="0B288EE4" w14:textId="38F907C8" w:rsidR="001B434B" w:rsidRDefault="001B434B">
            <w:pPr>
              <w:pStyle w:val="TableParagraph"/>
              <w:spacing w:line="241" w:lineRule="exact"/>
              <w:rPr>
                <w:color w:val="1F1F1F"/>
                <w:sz w:val="21"/>
              </w:rPr>
            </w:pPr>
            <w:r>
              <w:rPr>
                <w:color w:val="1F1F1F"/>
                <w:sz w:val="21"/>
              </w:rPr>
              <w:t>40% quality</w:t>
            </w:r>
          </w:p>
          <w:p w14:paraId="1E475FAF" w14:textId="0FEE0315" w:rsidR="00BE79E7" w:rsidRPr="00FF1A35" w:rsidRDefault="001B434B">
            <w:pPr>
              <w:pStyle w:val="TableParagraph"/>
              <w:spacing w:line="241" w:lineRule="exact"/>
              <w:rPr>
                <w:sz w:val="21"/>
              </w:rPr>
            </w:pPr>
            <w:r>
              <w:rPr>
                <w:color w:val="1F1F1F"/>
                <w:sz w:val="21"/>
              </w:rPr>
              <w:t>60% cost</w:t>
            </w:r>
            <w:r w:rsidR="00FF1A35" w:rsidRPr="00FF1A35">
              <w:rPr>
                <w:color w:val="1F1F1F"/>
                <w:sz w:val="21"/>
              </w:rPr>
              <w:t xml:space="preserve"> </w:t>
            </w:r>
          </w:p>
        </w:tc>
        <w:tc>
          <w:tcPr>
            <w:tcW w:w="2410" w:type="dxa"/>
          </w:tcPr>
          <w:p w14:paraId="332E8688" w14:textId="77777777" w:rsidR="00BE79E7" w:rsidRPr="00FF1A35" w:rsidRDefault="004A2168">
            <w:pPr>
              <w:pStyle w:val="TableParagraph"/>
              <w:ind w:right="840"/>
              <w:rPr>
                <w:b/>
                <w:sz w:val="21"/>
              </w:rPr>
            </w:pPr>
            <w:r w:rsidRPr="00FF1A35">
              <w:rPr>
                <w:b/>
                <w:color w:val="1F1F1F"/>
                <w:sz w:val="21"/>
              </w:rPr>
              <w:t>Anticipated Contract Completion</w:t>
            </w:r>
          </w:p>
        </w:tc>
        <w:tc>
          <w:tcPr>
            <w:tcW w:w="2089" w:type="dxa"/>
          </w:tcPr>
          <w:p w14:paraId="1AEBCD99" w14:textId="1C8198BF" w:rsidR="00BE79E7" w:rsidRPr="00FF1A35" w:rsidRDefault="003B17BE">
            <w:pPr>
              <w:pStyle w:val="TableParagraph"/>
              <w:spacing w:line="241" w:lineRule="exact"/>
              <w:rPr>
                <w:sz w:val="21"/>
              </w:rPr>
            </w:pPr>
            <w:r>
              <w:rPr>
                <w:sz w:val="21"/>
              </w:rPr>
              <w:t xml:space="preserve">At earliest possible opportunity before </w:t>
            </w:r>
            <w:r w:rsidR="00760944" w:rsidRPr="00760944">
              <w:rPr>
                <w:b/>
                <w:bCs/>
                <w:sz w:val="21"/>
              </w:rPr>
              <w:t>31/3/2024</w:t>
            </w:r>
          </w:p>
        </w:tc>
      </w:tr>
      <w:bookmarkEnd w:id="1"/>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2" w:name="_TOC_250004"/>
      <w:r>
        <w:rPr>
          <w:color w:val="B51233"/>
        </w:rPr>
        <w:t>Section A:</w:t>
      </w:r>
      <w:r>
        <w:rPr>
          <w:color w:val="B51233"/>
          <w:spacing w:val="-7"/>
        </w:rPr>
        <w:t xml:space="preserve"> </w:t>
      </w:r>
      <w:bookmarkEnd w:id="2"/>
      <w:r>
        <w:rPr>
          <w:color w:val="B51233"/>
        </w:rPr>
        <w:t>Introduction</w:t>
      </w:r>
    </w:p>
    <w:p w14:paraId="6478D026" w14:textId="60A4A85B" w:rsidR="00BE79E7" w:rsidRPr="00B34251"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proofErr w:type="spellStart"/>
      <w:r w:rsidR="001914B9" w:rsidRPr="00456C0E">
        <w:rPr>
          <w:color w:val="5F5F5F"/>
        </w:rPr>
        <w:t>PoW_SMN</w:t>
      </w:r>
      <w:proofErr w:type="spellEnd"/>
      <w:r w:rsidR="001914B9" w:rsidRPr="00456C0E">
        <w:rPr>
          <w:color w:val="5F5F5F"/>
        </w:rPr>
        <w:t xml:space="preserve"> </w:t>
      </w:r>
      <w:r w:rsidR="001914B9">
        <w:rPr>
          <w:color w:val="5F5F5F"/>
        </w:rPr>
        <w:t>09012023</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sidRPr="00B34251">
        <w:rPr>
          <w:color w:val="5F5F5F"/>
          <w:sz w:val="21"/>
        </w:rPr>
        <w:t>This is a sub threshold</w:t>
      </w:r>
      <w:r>
        <w:rPr>
          <w:color w:val="5F5F5F"/>
          <w:sz w:val="21"/>
        </w:rPr>
        <w:t xml:space="preserve"> level works contract being procured under the open tender process. As a consequence of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 xml:space="preserve">Tender Responses will be checked to ensure they are fully compliant with the conditions of Tender </w:t>
      </w:r>
      <w:proofErr w:type="gramStart"/>
      <w:r>
        <w:rPr>
          <w:color w:val="5F5F5F"/>
          <w:sz w:val="21"/>
        </w:rPr>
        <w:t>i.e.</w:t>
      </w:r>
      <w:proofErr w:type="gramEnd"/>
      <w:r>
        <w:rPr>
          <w:color w:val="5F5F5F"/>
          <w:sz w:val="21"/>
        </w:rPr>
        <w:t xml:space="preserv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economic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r>
        <w:rPr>
          <w:color w:val="5F5F5F"/>
          <w:sz w:val="21"/>
        </w:rPr>
        <w:t>Any and all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3" w:name="_TOC_250003"/>
      <w:bookmarkEnd w:id="3"/>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The Council of the Isles of Scilly can claim that it is unique in terms of its geographical isolation, its constitution, history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The Council has an important role as a focus for the Islands’ community and has a significant role as a community leader. It is at the centre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71378DEE" w:rsidR="00BE79E7" w:rsidRDefault="00107A9C">
      <w:pPr>
        <w:pStyle w:val="ListParagraph"/>
        <w:numPr>
          <w:ilvl w:val="1"/>
          <w:numId w:val="3"/>
        </w:numPr>
        <w:tabs>
          <w:tab w:val="left" w:pos="897"/>
        </w:tabs>
        <w:spacing w:before="180" w:line="259" w:lineRule="auto"/>
        <w:ind w:right="414" w:firstLine="0"/>
        <w:rPr>
          <w:sz w:val="21"/>
        </w:rPr>
      </w:pPr>
      <w:r>
        <w:rPr>
          <w:color w:val="5F5F5F"/>
          <w:sz w:val="21"/>
        </w:rPr>
        <w:t>The Isles of Scilly</w:t>
      </w:r>
      <w:r w:rsidR="004A2168">
        <w:rPr>
          <w:color w:val="5F5F5F"/>
          <w:sz w:val="21"/>
        </w:rPr>
        <w:t xml:space="preserve"> situated 28 nautical miles </w:t>
      </w:r>
      <w:proofErr w:type="gramStart"/>
      <w:r w:rsidR="004A2168">
        <w:rPr>
          <w:color w:val="5F5F5F"/>
          <w:sz w:val="21"/>
        </w:rPr>
        <w:t>south west</w:t>
      </w:r>
      <w:proofErr w:type="gramEnd"/>
      <w:r w:rsidR="004A2168">
        <w:rPr>
          <w:color w:val="5F5F5F"/>
          <w:sz w:val="21"/>
        </w:rPr>
        <w:t xml:space="preserve"> of </w:t>
      </w:r>
      <w:r>
        <w:rPr>
          <w:color w:val="5F5F5F"/>
          <w:sz w:val="21"/>
        </w:rPr>
        <w:t>Lands’</w:t>
      </w:r>
      <w:r w:rsidR="004A2168">
        <w:rPr>
          <w:color w:val="5F5F5F"/>
          <w:sz w:val="21"/>
        </w:rPr>
        <w:t xml:space="preserve"> End, Cornwall, are a group of approximately 200 low-lying granite islands and rocks. The 2011 Census identifies the resident population on Scilly as 2,203, with the majority of people living on St Mary’s. Most of these live within the administrative centre of Hugh Town. In addition, there are small though significant communities on 4 of the </w:t>
      </w:r>
      <w:r>
        <w:rPr>
          <w:color w:val="5F5F5F"/>
          <w:sz w:val="21"/>
        </w:rPr>
        <w:t>off islands</w:t>
      </w:r>
      <w:r w:rsidR="004A2168">
        <w:rPr>
          <w:color w:val="5F5F5F"/>
          <w:sz w:val="21"/>
        </w:rP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w:t>
      </w:r>
      <w:r w:rsidR="004A2168">
        <w:rPr>
          <w:color w:val="5F5F5F"/>
          <w:spacing w:val="-6"/>
          <w:sz w:val="21"/>
        </w:rPr>
        <w:t xml:space="preserve"> </w:t>
      </w:r>
      <w:r w:rsidR="004A2168">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 xml:space="preserve">The exceptional quality of the islands environment reflects its designation as an Area of Outstanding Natural Beauty (AONB), Conservation Area and Heritage Coast. The Conservation Area and the AONB boundaries are coincidental and cover the entire archipelago. In </w:t>
      </w:r>
      <w:proofErr w:type="gramStart"/>
      <w:r>
        <w:rPr>
          <w:color w:val="5F5F5F"/>
          <w:sz w:val="21"/>
        </w:rPr>
        <w:t>addition</w:t>
      </w:r>
      <w:proofErr w:type="gramEnd"/>
      <w:r>
        <w:rPr>
          <w:color w:val="5F5F5F"/>
          <w:sz w:val="21"/>
        </w:rPr>
        <w:t xml:space="preserve">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23">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4" w:name="_TOC_250002"/>
      <w:bookmarkEnd w:id="4"/>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24">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 xml:space="preserve">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w:t>
      </w:r>
      <w:proofErr w:type="gramStart"/>
      <w:r>
        <w:rPr>
          <w:color w:val="5F5F5F"/>
          <w:sz w:val="21"/>
        </w:rPr>
        <w:t>e.g.</w:t>
      </w:r>
      <w:proofErr w:type="gramEnd"/>
      <w:r>
        <w:rPr>
          <w:color w:val="5F5F5F"/>
          <w:sz w:val="21"/>
        </w:rPr>
        <w:t xml:space="preserve">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 xml:space="preserve">The Tenderer shall ensure that each and every sub-contractor, consortium member and adviser </w:t>
      </w:r>
      <w:proofErr w:type="gramStart"/>
      <w:r>
        <w:rPr>
          <w:color w:val="5F5F5F"/>
          <w:sz w:val="21"/>
        </w:rPr>
        <w:t>abides</w:t>
      </w:r>
      <w:proofErr w:type="gramEnd"/>
      <w:r>
        <w:rPr>
          <w:color w:val="5F5F5F"/>
          <w:sz w:val="21"/>
        </w:rPr>
        <w:t xml:space="preserve">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The Authority shall not be committed to any course of action as a result</w:t>
      </w:r>
      <w:r>
        <w:rPr>
          <w:color w:val="5F5F5F"/>
          <w:spacing w:val="-19"/>
          <w:sz w:val="21"/>
        </w:rPr>
        <w:t xml:space="preserve"> </w:t>
      </w:r>
      <w:r>
        <w:rPr>
          <w:color w:val="5F5F5F"/>
          <w:sz w:val="21"/>
        </w:rPr>
        <w:t>of:</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proofErr w:type="gramStart"/>
      <w:r>
        <w:rPr>
          <w:color w:val="5F5F5F"/>
          <w:sz w:val="21"/>
        </w:rPr>
        <w:t>exercise;</w:t>
      </w:r>
      <w:proofErr w:type="gramEnd"/>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proofErr w:type="gramStart"/>
      <w:r>
        <w:rPr>
          <w:color w:val="5F5F5F"/>
          <w:sz w:val="21"/>
        </w:rPr>
        <w:t>exercise;</w:t>
      </w:r>
      <w:proofErr w:type="gramEnd"/>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proofErr w:type="gramStart"/>
      <w:r>
        <w:rPr>
          <w:color w:val="5F5F5F"/>
          <w:sz w:val="21"/>
        </w:rPr>
        <w:t>domain;</w:t>
      </w:r>
      <w:proofErr w:type="gramEnd"/>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proofErr w:type="gramStart"/>
      <w:r>
        <w:rPr>
          <w:color w:val="5F5F5F"/>
          <w:sz w:val="21"/>
        </w:rPr>
        <w:t>happen;</w:t>
      </w:r>
      <w:proofErr w:type="gramEnd"/>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Tenderers may disclose, distribute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In paragraphs C9 and C10 above the definition of ‘person’ includes but is not limited to any person, firm, body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25"/>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£5000 and any contract that the Authority enters into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proofErr w:type="gramStart"/>
      <w:r>
        <w:rPr>
          <w:color w:val="5F5F5F"/>
          <w:sz w:val="21"/>
        </w:rPr>
        <w:t>sensitive;</w:t>
      </w:r>
      <w:proofErr w:type="gramEnd"/>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Provide an estimate of the period of time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Where a Tenderer receives a request for information under the FoIA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0EEDB98F" w:rsidR="00BE79E7" w:rsidRDefault="001914B9">
      <w:pPr>
        <w:pStyle w:val="ListParagraph"/>
        <w:numPr>
          <w:ilvl w:val="1"/>
          <w:numId w:val="2"/>
        </w:numPr>
        <w:tabs>
          <w:tab w:val="left" w:pos="1026"/>
        </w:tabs>
        <w:spacing w:before="182" w:line="259" w:lineRule="auto"/>
        <w:ind w:right="416" w:firstLine="0"/>
        <w:rPr>
          <w:sz w:val="21"/>
        </w:rPr>
      </w:pPr>
      <w:r>
        <w:rPr>
          <w:color w:val="5F5F5F"/>
          <w:sz w:val="21"/>
        </w:rPr>
        <w:t>The table at the head of this document</w:t>
      </w:r>
      <w:r w:rsidR="004A2168">
        <w:rPr>
          <w:color w:val="5F5F5F"/>
          <w:sz w:val="21"/>
        </w:rPr>
        <w:t xml:space="preserve"> is 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6E05F826"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DD3224">
        <w:rPr>
          <w:b/>
          <w:color w:val="5F5F5F"/>
          <w:sz w:val="21"/>
        </w:rPr>
        <w:t>Off Island Works</w:t>
      </w:r>
      <w:r>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3FC31DE5" w14:textId="77777777" w:rsidR="001914B9" w:rsidRDefault="001914B9">
      <w:pPr>
        <w:spacing w:line="259" w:lineRule="auto"/>
        <w:rPr>
          <w:sz w:val="21"/>
        </w:rPr>
      </w:pPr>
    </w:p>
    <w:p w14:paraId="7A4B93A8" w14:textId="77777777" w:rsidR="00BE79E7" w:rsidRDefault="004A2168">
      <w:pPr>
        <w:pStyle w:val="Heading3"/>
        <w:spacing w:before="136"/>
        <w:rPr>
          <w:u w:val="none"/>
        </w:rPr>
      </w:pPr>
      <w:r>
        <w:rPr>
          <w:color w:val="5F5F5F"/>
          <w:u w:val="thick" w:color="5F5F5F"/>
        </w:rPr>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6">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7">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8">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lastRenderedPageBreak/>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38E94F3" w14:textId="77777777" w:rsidR="00BE79E7" w:rsidRDefault="004A2168">
      <w:pPr>
        <w:pStyle w:val="ListParagraph"/>
        <w:numPr>
          <w:ilvl w:val="1"/>
          <w:numId w:val="2"/>
        </w:numPr>
        <w:tabs>
          <w:tab w:val="left" w:pos="1026"/>
        </w:tabs>
        <w:ind w:left="1025" w:hanging="504"/>
        <w:rPr>
          <w:sz w:val="21"/>
        </w:rPr>
      </w:pPr>
      <w:r>
        <w:rPr>
          <w:color w:val="5F5F5F"/>
          <w:sz w:val="21"/>
        </w:rPr>
        <w:t>Any extension granted will apply to all</w:t>
      </w:r>
      <w:r>
        <w:rPr>
          <w:color w:val="5F5F5F"/>
          <w:spacing w:val="-6"/>
          <w:sz w:val="21"/>
        </w:rPr>
        <w:t xml:space="preserve"> </w:t>
      </w:r>
      <w:r>
        <w:rPr>
          <w:color w:val="5F5F5F"/>
          <w:sz w:val="21"/>
        </w:rPr>
        <w:t>Tenderers.</w:t>
      </w:r>
    </w:p>
    <w:p w14:paraId="2A9506E9" w14:textId="77777777" w:rsidR="00BE79E7" w:rsidRDefault="004A2168">
      <w:pPr>
        <w:pStyle w:val="ListParagraph"/>
        <w:numPr>
          <w:ilvl w:val="1"/>
          <w:numId w:val="2"/>
        </w:numPr>
        <w:tabs>
          <w:tab w:val="left" w:pos="1026"/>
        </w:tabs>
        <w:spacing w:before="136"/>
        <w:ind w:left="1025" w:hanging="504"/>
        <w:rPr>
          <w:sz w:val="21"/>
        </w:rPr>
      </w:pPr>
      <w:r>
        <w:rPr>
          <w:color w:val="5F5F5F"/>
          <w:sz w:val="21"/>
        </w:rPr>
        <w:t>Tenderers must</w:t>
      </w:r>
      <w:r>
        <w:rPr>
          <w:color w:val="5F5F5F"/>
          <w:spacing w:val="-7"/>
          <w:sz w:val="21"/>
        </w:rPr>
        <w:t xml:space="preserve"> </w:t>
      </w:r>
      <w:r>
        <w:rPr>
          <w:color w:val="5F5F5F"/>
          <w:sz w:val="21"/>
        </w:rPr>
        <w:t>submit:</w:t>
      </w:r>
    </w:p>
    <w:p w14:paraId="3236E898" w14:textId="77777777" w:rsidR="00BE79E7" w:rsidRPr="00AB7D27" w:rsidRDefault="004A2168">
      <w:pPr>
        <w:pStyle w:val="ListParagraph"/>
        <w:numPr>
          <w:ilvl w:val="2"/>
          <w:numId w:val="2"/>
        </w:numPr>
        <w:tabs>
          <w:tab w:val="left" w:pos="1202"/>
        </w:tabs>
        <w:spacing w:before="182"/>
        <w:ind w:left="1201" w:hanging="680"/>
        <w:rPr>
          <w:strike/>
          <w:sz w:val="21"/>
        </w:rPr>
      </w:pPr>
      <w:r w:rsidRPr="00AB7D27">
        <w:rPr>
          <w:b/>
          <w:strike/>
          <w:color w:val="5F5F5F"/>
          <w:sz w:val="21"/>
        </w:rPr>
        <w:t xml:space="preserve">one original bound priced </w:t>
      </w:r>
      <w:r w:rsidRPr="00AB7D27">
        <w:rPr>
          <w:strike/>
          <w:color w:val="5F5F5F"/>
          <w:sz w:val="21"/>
        </w:rPr>
        <w:t>hard copy of their</w:t>
      </w:r>
      <w:r w:rsidRPr="00AB7D27">
        <w:rPr>
          <w:strike/>
          <w:color w:val="5F5F5F"/>
          <w:spacing w:val="-11"/>
          <w:sz w:val="21"/>
        </w:rPr>
        <w:t xml:space="preserve"> </w:t>
      </w:r>
      <w:r w:rsidRPr="00AB7D27">
        <w:rPr>
          <w:strike/>
          <w:color w:val="5F5F5F"/>
          <w:sz w:val="21"/>
        </w:rPr>
        <w:t>Tender</w:t>
      </w:r>
    </w:p>
    <w:p w14:paraId="7F85E1C9" w14:textId="6A5D6806" w:rsidR="00BE79E7" w:rsidRDefault="00AB7D27">
      <w:pPr>
        <w:pStyle w:val="ListParagraph"/>
        <w:numPr>
          <w:ilvl w:val="2"/>
          <w:numId w:val="2"/>
        </w:numPr>
        <w:tabs>
          <w:tab w:val="left" w:pos="1199"/>
        </w:tabs>
        <w:spacing w:before="178"/>
        <w:ind w:left="1198" w:hanging="677"/>
        <w:rPr>
          <w:sz w:val="21"/>
        </w:rPr>
      </w:pPr>
      <w:r>
        <w:rPr>
          <w:b/>
          <w:color w:val="5F5F5F"/>
          <w:sz w:val="21"/>
        </w:rPr>
        <w:t xml:space="preserve">An e-mail to </w:t>
      </w:r>
      <w:hyperlink r:id="rId29" w:history="1">
        <w:r w:rsidRPr="00CA7940">
          <w:rPr>
            <w:rStyle w:val="Hyperlink"/>
            <w:b/>
            <w:sz w:val="21"/>
          </w:rPr>
          <w:t>procurement@scilly.gov.uk</w:t>
        </w:r>
      </w:hyperlink>
      <w:r>
        <w:rPr>
          <w:b/>
          <w:color w:val="5F5F5F"/>
          <w:sz w:val="21"/>
        </w:rPr>
        <w:t xml:space="preserve"> </w:t>
      </w:r>
      <w:r w:rsidR="004A2168">
        <w:rPr>
          <w:b/>
          <w:color w:val="5F5F5F"/>
          <w:sz w:val="21"/>
        </w:rPr>
        <w:t xml:space="preserve"> </w:t>
      </w:r>
      <w:r w:rsidR="004A2168">
        <w:rPr>
          <w:color w:val="5F5F5F"/>
          <w:sz w:val="21"/>
        </w:rPr>
        <w:t>containing their submission with the</w:t>
      </w:r>
      <w:r w:rsidR="004A2168">
        <w:rPr>
          <w:color w:val="5F5F5F"/>
          <w:spacing w:val="-13"/>
          <w:sz w:val="21"/>
        </w:rPr>
        <w:t xml:space="preserve"> </w:t>
      </w:r>
      <w:r w:rsidR="004A2168">
        <w:rPr>
          <w:color w:val="5F5F5F"/>
          <w:sz w:val="21"/>
        </w:rPr>
        <w:t>following:</w:t>
      </w:r>
    </w:p>
    <w:p w14:paraId="4E33E2AA" w14:textId="77777777" w:rsidR="00BE79E7" w:rsidRDefault="004A2168">
      <w:pPr>
        <w:pStyle w:val="ListParagraph"/>
        <w:numPr>
          <w:ilvl w:val="3"/>
          <w:numId w:val="2"/>
        </w:numPr>
        <w:tabs>
          <w:tab w:val="left" w:pos="1370"/>
        </w:tabs>
        <w:spacing w:before="179"/>
        <w:ind w:left="1369" w:hanging="129"/>
        <w:rPr>
          <w:sz w:val="21"/>
        </w:rPr>
      </w:pPr>
      <w:r>
        <w:rPr>
          <w:color w:val="5F5F5F"/>
          <w:sz w:val="21"/>
        </w:rPr>
        <w:t>A Microsoft Word document or compatible equivalent containing the</w:t>
      </w:r>
      <w:r>
        <w:rPr>
          <w:color w:val="5F5F5F"/>
          <w:spacing w:val="-15"/>
          <w:sz w:val="21"/>
        </w:rPr>
        <w:t xml:space="preserve"> </w:t>
      </w:r>
      <w:r>
        <w:rPr>
          <w:color w:val="5F5F5F"/>
          <w:sz w:val="21"/>
        </w:rPr>
        <w:t>narrative,</w:t>
      </w:r>
    </w:p>
    <w:p w14:paraId="378B7D55" w14:textId="77777777" w:rsidR="00BE79E7" w:rsidRDefault="004A2168">
      <w:pPr>
        <w:pStyle w:val="ListParagraph"/>
        <w:numPr>
          <w:ilvl w:val="3"/>
          <w:numId w:val="2"/>
        </w:numPr>
        <w:tabs>
          <w:tab w:val="left" w:pos="1370"/>
        </w:tabs>
        <w:spacing w:before="178" w:line="259" w:lineRule="auto"/>
        <w:ind w:left="1241" w:right="1231" w:firstLine="0"/>
        <w:rPr>
          <w:sz w:val="21"/>
        </w:rPr>
      </w:pPr>
      <w:r>
        <w:rPr>
          <w:color w:val="5F5F5F"/>
          <w:sz w:val="21"/>
        </w:rPr>
        <w:t>Financial data (including appropriate financial appendices) in Microsoft Excel or compatible equivalent,</w:t>
      </w:r>
      <w:r>
        <w:rPr>
          <w:color w:val="5F5F5F"/>
          <w:spacing w:val="-4"/>
          <w:sz w:val="21"/>
        </w:rPr>
        <w:t xml:space="preserve"> </w:t>
      </w:r>
      <w:r>
        <w:rPr>
          <w:color w:val="5F5F5F"/>
          <w:sz w:val="21"/>
        </w:rPr>
        <w:t>and</w:t>
      </w:r>
    </w:p>
    <w:p w14:paraId="7D53FD18" w14:textId="77777777" w:rsidR="00BE79E7" w:rsidRDefault="004A2168">
      <w:pPr>
        <w:pStyle w:val="ListParagraph"/>
        <w:numPr>
          <w:ilvl w:val="3"/>
          <w:numId w:val="2"/>
        </w:numPr>
        <w:tabs>
          <w:tab w:val="left" w:pos="1370"/>
        </w:tabs>
        <w:spacing w:line="259" w:lineRule="auto"/>
        <w:ind w:left="1241" w:right="1169" w:firstLine="0"/>
        <w:rPr>
          <w:sz w:val="21"/>
        </w:rPr>
      </w:pPr>
      <w:r>
        <w:rPr>
          <w:color w:val="5F5F5F"/>
          <w:sz w:val="21"/>
        </w:rPr>
        <w:t>A PDF or equivalent compatible version of both the financial information and the narrative as</w:t>
      </w:r>
      <w:r>
        <w:rPr>
          <w:color w:val="5F5F5F"/>
          <w:spacing w:val="-2"/>
          <w:sz w:val="21"/>
        </w:rPr>
        <w:t xml:space="preserve"> </w:t>
      </w:r>
      <w:r>
        <w:rPr>
          <w:color w:val="5F5F5F"/>
          <w:sz w:val="21"/>
        </w:rPr>
        <w:t>applicable.</w:t>
      </w:r>
    </w:p>
    <w:p w14:paraId="1A216C0B" w14:textId="6212373E" w:rsidR="00BE79E7" w:rsidRDefault="004A2168">
      <w:pPr>
        <w:pStyle w:val="ListParagraph"/>
        <w:numPr>
          <w:ilvl w:val="1"/>
          <w:numId w:val="2"/>
        </w:numPr>
        <w:tabs>
          <w:tab w:val="left" w:pos="1026"/>
        </w:tabs>
        <w:spacing w:line="259" w:lineRule="auto"/>
        <w:ind w:right="394" w:firstLine="0"/>
        <w:rPr>
          <w:sz w:val="21"/>
        </w:rPr>
      </w:pPr>
      <w:r>
        <w:rPr>
          <w:color w:val="5F5F5F"/>
          <w:sz w:val="21"/>
        </w:rPr>
        <w:t xml:space="preserve">The original and the copies must be </w:t>
      </w:r>
      <w:r w:rsidR="00AB7D27">
        <w:rPr>
          <w:color w:val="5F5F5F"/>
          <w:sz w:val="21"/>
        </w:rPr>
        <w:t>formatted to</w:t>
      </w:r>
      <w:r>
        <w:rPr>
          <w:color w:val="5F5F5F"/>
          <w:sz w:val="21"/>
        </w:rPr>
        <w:t xml:space="preserve"> A4 paper, single line spaced, in Arial with a minimum size 11 font and securely bound and signed by the Tenderer’s authorised representative.</w:t>
      </w:r>
    </w:p>
    <w:p w14:paraId="0F3AB23F" w14:textId="77777777" w:rsidR="00BE79E7" w:rsidRDefault="004A2168">
      <w:pPr>
        <w:pStyle w:val="ListParagraph"/>
        <w:numPr>
          <w:ilvl w:val="1"/>
          <w:numId w:val="2"/>
        </w:numPr>
        <w:tabs>
          <w:tab w:val="left" w:pos="1026"/>
        </w:tabs>
        <w:spacing w:before="162" w:line="256" w:lineRule="auto"/>
        <w:ind w:right="438" w:firstLine="0"/>
        <w:rPr>
          <w:sz w:val="21"/>
        </w:rPr>
      </w:pPr>
      <w:r>
        <w:rPr>
          <w:color w:val="5F5F5F"/>
          <w:sz w:val="21"/>
        </w:rPr>
        <w:t>In line with Government objectives to achieve ISO14001:2004 (Environmental Management Systems), the Authority asks that you do not include any of the following with your</w:t>
      </w:r>
      <w:r>
        <w:rPr>
          <w:color w:val="5F5F5F"/>
          <w:spacing w:val="-25"/>
          <w:sz w:val="21"/>
        </w:rPr>
        <w:t xml:space="preserve"> </w:t>
      </w:r>
      <w:r>
        <w:rPr>
          <w:color w:val="5F5F5F"/>
          <w:sz w:val="21"/>
        </w:rPr>
        <w:t>Tender:</w:t>
      </w:r>
    </w:p>
    <w:p w14:paraId="59D4E2F7" w14:textId="77777777" w:rsidR="00BE79E7" w:rsidRDefault="004A2168">
      <w:pPr>
        <w:pStyle w:val="ListParagraph"/>
        <w:numPr>
          <w:ilvl w:val="2"/>
          <w:numId w:val="2"/>
        </w:numPr>
        <w:tabs>
          <w:tab w:val="left" w:pos="1919"/>
        </w:tabs>
        <w:spacing w:before="162" w:line="259" w:lineRule="auto"/>
        <w:ind w:left="1241" w:right="543" w:firstLine="0"/>
        <w:rPr>
          <w:sz w:val="21"/>
        </w:rPr>
      </w:pPr>
      <w:r>
        <w:rPr>
          <w:color w:val="5F5F5F"/>
          <w:sz w:val="21"/>
        </w:rPr>
        <w:t>Any lever arch folder or ring binder; or any extraneous information that has not been specifically requested in the ITT including, for example, sales literature, Tenderers’ standard terms and conditions</w:t>
      </w:r>
      <w:r>
        <w:rPr>
          <w:color w:val="5F5F5F"/>
          <w:spacing w:val="-5"/>
          <w:sz w:val="21"/>
        </w:rPr>
        <w:t xml:space="preserve"> </w:t>
      </w:r>
      <w:r>
        <w:rPr>
          <w:color w:val="5F5F5F"/>
          <w:sz w:val="21"/>
        </w:rPr>
        <w:t>etc.</w:t>
      </w:r>
    </w:p>
    <w:p w14:paraId="571413E4" w14:textId="77777777" w:rsidR="00BE79E7" w:rsidRPr="00AB7D27" w:rsidRDefault="004A2168">
      <w:pPr>
        <w:pStyle w:val="ListParagraph"/>
        <w:numPr>
          <w:ilvl w:val="1"/>
          <w:numId w:val="2"/>
        </w:numPr>
        <w:tabs>
          <w:tab w:val="left" w:pos="1026"/>
        </w:tabs>
        <w:spacing w:before="161" w:line="259" w:lineRule="auto"/>
        <w:ind w:right="393" w:firstLine="0"/>
        <w:rPr>
          <w:strike/>
          <w:sz w:val="21"/>
        </w:rPr>
      </w:pPr>
      <w:r w:rsidRPr="00AB7D27">
        <w:rPr>
          <w:strike/>
          <w:color w:val="5F5F5F"/>
          <w:sz w:val="21"/>
        </w:rPr>
        <w:t xml:space="preserve">In relation to the submission of electronic copies, </w:t>
      </w:r>
      <w:r w:rsidRPr="00AB7D27">
        <w:rPr>
          <w:b/>
          <w:strike/>
          <w:color w:val="5F5F5F"/>
          <w:sz w:val="21"/>
        </w:rPr>
        <w:t>Tenderers should note that they are not permitted to email copies of the tender to the authority</w:t>
      </w:r>
      <w:r w:rsidRPr="00AB7D27">
        <w:rPr>
          <w:strike/>
          <w:color w:val="5F5F5F"/>
          <w:sz w:val="21"/>
        </w:rPr>
        <w:t>. Emailed submissions will be deleted without consideration and may lead to the tenderer being rejected from the process. Acceptable electronic formats are only those identified in</w:t>
      </w:r>
      <w:r w:rsidRPr="00AB7D27">
        <w:rPr>
          <w:strike/>
          <w:color w:val="5F5F5F"/>
          <w:spacing w:val="-8"/>
          <w:sz w:val="21"/>
        </w:rPr>
        <w:t xml:space="preserve"> </w:t>
      </w:r>
      <w:r w:rsidRPr="00AB7D27">
        <w:rPr>
          <w:strike/>
          <w:color w:val="5F5F5F"/>
          <w:sz w:val="21"/>
        </w:rPr>
        <w:t>C31.</w:t>
      </w:r>
    </w:p>
    <w:p w14:paraId="384BFCD4" w14:textId="77777777" w:rsidR="00BE79E7" w:rsidRDefault="004A2168">
      <w:pPr>
        <w:pStyle w:val="ListParagraph"/>
        <w:numPr>
          <w:ilvl w:val="1"/>
          <w:numId w:val="2"/>
        </w:numPr>
        <w:tabs>
          <w:tab w:val="left" w:pos="1026"/>
        </w:tabs>
        <w:spacing w:before="159"/>
        <w:ind w:left="1025" w:hanging="504"/>
        <w:rPr>
          <w:sz w:val="21"/>
        </w:rPr>
      </w:pPr>
      <w:r>
        <w:rPr>
          <w:color w:val="5F5F5F"/>
          <w:sz w:val="21"/>
        </w:rPr>
        <w:t>The Tender and any documents accompanying it must be in the English</w:t>
      </w:r>
      <w:r>
        <w:rPr>
          <w:color w:val="5F5F5F"/>
          <w:spacing w:val="-18"/>
          <w:sz w:val="21"/>
        </w:rPr>
        <w:t xml:space="preserve"> </w:t>
      </w:r>
      <w:r>
        <w:rPr>
          <w:color w:val="5F5F5F"/>
          <w:sz w:val="21"/>
        </w:rPr>
        <w:t>language.</w:t>
      </w:r>
    </w:p>
    <w:p w14:paraId="562F132D" w14:textId="77777777" w:rsidR="00BE79E7" w:rsidRDefault="004A2168">
      <w:pPr>
        <w:pStyle w:val="ListParagraph"/>
        <w:numPr>
          <w:ilvl w:val="1"/>
          <w:numId w:val="2"/>
        </w:numPr>
        <w:tabs>
          <w:tab w:val="left" w:pos="1026"/>
        </w:tabs>
        <w:spacing w:before="179" w:line="259" w:lineRule="auto"/>
        <w:ind w:right="382" w:firstLine="0"/>
        <w:rPr>
          <w:sz w:val="21"/>
        </w:rPr>
      </w:pPr>
      <w:r>
        <w:rPr>
          <w:color w:val="5F5F5F"/>
          <w:sz w:val="21"/>
        </w:rPr>
        <w:t>Price and any financial data provided must be submitted in or converted into pounds sterling with the exchange rate, source and date on which the rate was applied being clearly identified alongside the financial data. Where official documents include financial data in a foreign currency, a sterling equivalent must be</w:t>
      </w:r>
      <w:r>
        <w:rPr>
          <w:color w:val="5F5F5F"/>
          <w:spacing w:val="-7"/>
          <w:sz w:val="21"/>
        </w:rPr>
        <w:t xml:space="preserve"> </w:t>
      </w:r>
      <w:r>
        <w:rPr>
          <w:color w:val="5F5F5F"/>
          <w:sz w:val="21"/>
        </w:rPr>
        <w:t>provided.</w:t>
      </w:r>
    </w:p>
    <w:p w14:paraId="66FF8E18" w14:textId="0E0B2EC8" w:rsidR="00BE79E7" w:rsidRPr="00AB7D27" w:rsidRDefault="004A2168">
      <w:pPr>
        <w:pStyle w:val="ListParagraph"/>
        <w:numPr>
          <w:ilvl w:val="1"/>
          <w:numId w:val="2"/>
        </w:numPr>
        <w:tabs>
          <w:tab w:val="left" w:pos="1026"/>
        </w:tabs>
        <w:spacing w:before="159" w:line="259" w:lineRule="auto"/>
        <w:ind w:right="402" w:firstLine="0"/>
        <w:rPr>
          <w:strike/>
          <w:sz w:val="21"/>
        </w:rPr>
      </w:pPr>
      <w:r>
        <w:rPr>
          <w:color w:val="5F5F5F"/>
          <w:sz w:val="21"/>
        </w:rPr>
        <w:t xml:space="preserve">It is recommended that the ITT envelopes and packages are submitted by registered post, recorded delivery service or delivered by hand, and must bear no reference to the Tenderer by name marked on the envelope or in the franking thereon. </w:t>
      </w:r>
      <w:r>
        <w:rPr>
          <w:b/>
          <w:color w:val="5F5F5F"/>
          <w:sz w:val="21"/>
        </w:rPr>
        <w:t xml:space="preserve">Tenders are to be returned to: </w:t>
      </w:r>
      <w:hyperlink r:id="rId30" w:history="1">
        <w:r w:rsidR="00AB7D27" w:rsidRPr="00CA7940">
          <w:rPr>
            <w:rStyle w:val="Hyperlink"/>
            <w:b/>
            <w:sz w:val="21"/>
          </w:rPr>
          <w:t>procurement@scilly.gov.uk</w:t>
        </w:r>
      </w:hyperlink>
      <w:r w:rsidR="00AB7D27">
        <w:rPr>
          <w:b/>
          <w:color w:val="5F5F5F"/>
          <w:sz w:val="21"/>
        </w:rPr>
        <w:t xml:space="preserve"> </w:t>
      </w:r>
      <w:r>
        <w:rPr>
          <w:b/>
          <w:color w:val="5F5F5F"/>
          <w:sz w:val="21"/>
        </w:rPr>
        <w:t xml:space="preserve"> </w:t>
      </w:r>
      <w:r>
        <w:rPr>
          <w:color w:val="5F5F5F"/>
          <w:sz w:val="21"/>
        </w:rPr>
        <w:t>by no later than the date and time stated in C18 or as amended via email or other information release from time to time. Tenders should be marked ‘</w:t>
      </w:r>
      <w:r>
        <w:rPr>
          <w:b/>
          <w:color w:val="5F5F5F"/>
          <w:sz w:val="21"/>
        </w:rPr>
        <w:t xml:space="preserve">Tender for </w:t>
      </w:r>
      <w:r w:rsidR="00DD3224">
        <w:rPr>
          <w:b/>
          <w:color w:val="5F5F5F"/>
          <w:sz w:val="21"/>
        </w:rPr>
        <w:t>Off island works</w:t>
      </w:r>
      <w:r>
        <w:rPr>
          <w:b/>
          <w:color w:val="5F5F5F"/>
          <w:sz w:val="21"/>
        </w:rPr>
        <w:t xml:space="preserve"> Do not open on receipt. </w:t>
      </w:r>
      <w:r>
        <w:rPr>
          <w:color w:val="5F5F5F"/>
          <w:sz w:val="21"/>
        </w:rPr>
        <w:t xml:space="preserve">Responses received after this date will not be accepted unless incontrovertible proof can be provided that the submission should have been received by the authority prior to the deadline and that the issue was beyond the reasonable control of the tenderer. Tenderers are recommended to obtain proof of </w:t>
      </w:r>
      <w:r w:rsidR="00AB7D27">
        <w:rPr>
          <w:color w:val="5F5F5F"/>
          <w:sz w:val="21"/>
        </w:rPr>
        <w:t>submission</w:t>
      </w:r>
      <w:r>
        <w:rPr>
          <w:color w:val="5F5F5F"/>
          <w:sz w:val="21"/>
        </w:rPr>
        <w:t xml:space="preserve"> or other documentation to assist with the above. </w:t>
      </w:r>
      <w:r w:rsidRPr="00AB7D27">
        <w:rPr>
          <w:strike/>
          <w:color w:val="5F5F5F"/>
          <w:sz w:val="21"/>
        </w:rPr>
        <w:t xml:space="preserve">Tenderers should also be aware that there is no direct road route to the islands and that the postal and courier services are reliant on transportation through either ferry services from Penzance or flights from </w:t>
      </w:r>
      <w:proofErr w:type="spellStart"/>
      <w:r w:rsidRPr="00AB7D27">
        <w:rPr>
          <w:strike/>
          <w:color w:val="5F5F5F"/>
          <w:sz w:val="21"/>
        </w:rPr>
        <w:t>Lands</w:t>
      </w:r>
      <w:proofErr w:type="spellEnd"/>
      <w:r w:rsidRPr="00AB7D27">
        <w:rPr>
          <w:strike/>
          <w:color w:val="5F5F5F"/>
          <w:sz w:val="21"/>
        </w:rPr>
        <w:t xml:space="preserve"> End. Consequently, some guaranteed delivery services are impacted and may not deliver to timescales that would otherwise be achievable within the mainland UK. Tenderers are expected to consider the above in determining the appropriate allowance they should make to allow for receipt of tenders by the</w:t>
      </w:r>
      <w:r w:rsidRPr="00AB7D27">
        <w:rPr>
          <w:strike/>
          <w:color w:val="5F5F5F"/>
          <w:spacing w:val="-20"/>
          <w:sz w:val="21"/>
        </w:rPr>
        <w:t xml:space="preserve"> </w:t>
      </w:r>
      <w:r w:rsidRPr="00AB7D27">
        <w:rPr>
          <w:strike/>
          <w:color w:val="5F5F5F"/>
          <w:sz w:val="21"/>
        </w:rPr>
        <w:t>Authority.</w:t>
      </w:r>
    </w:p>
    <w:p w14:paraId="74FB2C5F" w14:textId="77777777" w:rsidR="00BE79E7" w:rsidRPr="00AB7D27" w:rsidRDefault="004A2168">
      <w:pPr>
        <w:pStyle w:val="ListParagraph"/>
        <w:numPr>
          <w:ilvl w:val="1"/>
          <w:numId w:val="2"/>
        </w:numPr>
        <w:tabs>
          <w:tab w:val="left" w:pos="1026"/>
        </w:tabs>
        <w:spacing w:before="158" w:line="259" w:lineRule="auto"/>
        <w:ind w:right="484" w:firstLine="0"/>
        <w:rPr>
          <w:strike/>
          <w:sz w:val="21"/>
        </w:rPr>
      </w:pPr>
      <w:r w:rsidRPr="00AB7D27">
        <w:rPr>
          <w:strike/>
          <w:color w:val="5F5F5F"/>
          <w:sz w:val="21"/>
        </w:rPr>
        <w:t>Tenders delivered by hand must be received at the reception desk at the address above by the date and time set out in C18 (“the Deadline”). Envelopes and packages should not bear any reference to the Tenderer by name. It is recommended that tenderers request a receipt</w:t>
      </w:r>
      <w:r w:rsidRPr="00AB7D27">
        <w:rPr>
          <w:strike/>
          <w:color w:val="5F5F5F"/>
          <w:spacing w:val="-18"/>
          <w:sz w:val="21"/>
        </w:rPr>
        <w:t xml:space="preserve"> </w:t>
      </w:r>
      <w:r w:rsidRPr="00AB7D27">
        <w:rPr>
          <w:strike/>
          <w:color w:val="5F5F5F"/>
          <w:sz w:val="21"/>
        </w:rPr>
        <w:t>from</w:t>
      </w:r>
    </w:p>
    <w:p w14:paraId="196A8FE4" w14:textId="77777777" w:rsidR="00BE79E7" w:rsidRPr="00AB7D27" w:rsidRDefault="004A2168">
      <w:pPr>
        <w:pStyle w:val="BodyText"/>
        <w:spacing w:before="136" w:line="259" w:lineRule="auto"/>
        <w:ind w:left="522" w:right="637"/>
        <w:rPr>
          <w:strike/>
        </w:rPr>
      </w:pPr>
      <w:r w:rsidRPr="00AB7D27">
        <w:rPr>
          <w:strike/>
          <w:color w:val="5F5F5F"/>
        </w:rPr>
        <w:t>reception staff upon delivery by hand and that the receipt should contain the date and time that the envelope was handed to the member of staff.</w:t>
      </w:r>
    </w:p>
    <w:p w14:paraId="281EDF51" w14:textId="77777777" w:rsidR="00BE79E7" w:rsidRDefault="004A2168">
      <w:pPr>
        <w:pStyle w:val="ListParagraph"/>
        <w:numPr>
          <w:ilvl w:val="1"/>
          <w:numId w:val="2"/>
        </w:numPr>
        <w:tabs>
          <w:tab w:val="left" w:pos="1026"/>
        </w:tabs>
        <w:spacing w:before="161" w:line="259" w:lineRule="auto"/>
        <w:ind w:right="438" w:firstLine="0"/>
        <w:rPr>
          <w:sz w:val="21"/>
        </w:rPr>
      </w:pPr>
      <w:r>
        <w:rPr>
          <w:color w:val="5F5F5F"/>
          <w:sz w:val="21"/>
        </w:rPr>
        <w:t>Tenders will be received any time up to the deadline stated above. Tenders received before this deadline will be retained in a secure environment, unopened until the opening</w:t>
      </w:r>
      <w:r>
        <w:rPr>
          <w:color w:val="5F5F5F"/>
          <w:spacing w:val="-18"/>
          <w:sz w:val="21"/>
        </w:rPr>
        <w:t xml:space="preserve"> </w:t>
      </w:r>
      <w:r>
        <w:rPr>
          <w:color w:val="5F5F5F"/>
          <w:sz w:val="21"/>
        </w:rPr>
        <w:t>date.</w:t>
      </w:r>
    </w:p>
    <w:p w14:paraId="4369F6D3" w14:textId="77777777" w:rsidR="00BE79E7" w:rsidRDefault="004A2168">
      <w:pPr>
        <w:pStyle w:val="ListParagraph"/>
        <w:numPr>
          <w:ilvl w:val="1"/>
          <w:numId w:val="2"/>
        </w:numPr>
        <w:tabs>
          <w:tab w:val="left" w:pos="1026"/>
        </w:tabs>
        <w:spacing w:line="259" w:lineRule="auto"/>
        <w:ind w:right="741" w:firstLine="0"/>
        <w:rPr>
          <w:sz w:val="21"/>
        </w:rPr>
      </w:pPr>
      <w:r>
        <w:rPr>
          <w:color w:val="5F5F5F"/>
          <w:sz w:val="21"/>
        </w:rPr>
        <w:t>The Authority does not accept responsibility for the premature opening or mishandling of tenders that are not submitted in accordance with these instructions. Tenders opened prematurely may be</w:t>
      </w:r>
      <w:r>
        <w:rPr>
          <w:color w:val="5F5F5F"/>
          <w:spacing w:val="-6"/>
          <w:sz w:val="21"/>
        </w:rPr>
        <w:t xml:space="preserve"> </w:t>
      </w:r>
      <w:r>
        <w:rPr>
          <w:color w:val="5F5F5F"/>
          <w:sz w:val="21"/>
        </w:rPr>
        <w:t>rejected.</w:t>
      </w:r>
    </w:p>
    <w:p w14:paraId="532ED2AB" w14:textId="77777777" w:rsidR="00BE79E7" w:rsidRDefault="004A2168">
      <w:pPr>
        <w:pStyle w:val="ListParagraph"/>
        <w:numPr>
          <w:ilvl w:val="1"/>
          <w:numId w:val="2"/>
        </w:numPr>
        <w:tabs>
          <w:tab w:val="left" w:pos="1026"/>
        </w:tabs>
        <w:spacing w:before="161" w:line="259" w:lineRule="auto"/>
        <w:ind w:right="403" w:firstLine="0"/>
        <w:rPr>
          <w:sz w:val="21"/>
        </w:rPr>
      </w:pPr>
      <w:r>
        <w:rPr>
          <w:color w:val="5F5F5F"/>
          <w:sz w:val="21"/>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the Tenderer no longer being able to participate further in the Tender</w:t>
      </w:r>
      <w:r>
        <w:rPr>
          <w:color w:val="5F5F5F"/>
          <w:spacing w:val="-3"/>
          <w:sz w:val="21"/>
        </w:rPr>
        <w:t xml:space="preserve"> </w:t>
      </w:r>
      <w:r>
        <w:rPr>
          <w:color w:val="5F5F5F"/>
          <w:sz w:val="21"/>
        </w:rPr>
        <w:t>process.</w:t>
      </w: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pPr>
        <w:pStyle w:val="ListParagraph"/>
        <w:numPr>
          <w:ilvl w:val="1"/>
          <w:numId w:val="2"/>
        </w:numPr>
        <w:tabs>
          <w:tab w:val="left" w:pos="1026"/>
        </w:tabs>
        <w:spacing w:before="179" w:line="259" w:lineRule="auto"/>
        <w:ind w:right="415" w:firstLine="0"/>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pPr>
        <w:pStyle w:val="ListParagraph"/>
        <w:numPr>
          <w:ilvl w:val="1"/>
          <w:numId w:val="2"/>
        </w:numPr>
        <w:tabs>
          <w:tab w:val="left" w:pos="1026"/>
        </w:tabs>
        <w:spacing w:before="179" w:line="259" w:lineRule="auto"/>
        <w:ind w:right="473" w:firstLine="0"/>
        <w:rPr>
          <w:sz w:val="21"/>
        </w:rPr>
      </w:pPr>
      <w:r>
        <w:rPr>
          <w:color w:val="5F5F5F"/>
          <w:sz w:val="21"/>
        </w:rPr>
        <w:t xml:space="preserve">Whilst the information in this ITT, Due Diligence Information and supporting documents has been prepared in good faith, it does not purport to be </w:t>
      </w:r>
      <w:proofErr w:type="gramStart"/>
      <w:r>
        <w:rPr>
          <w:color w:val="5F5F5F"/>
          <w:sz w:val="21"/>
        </w:rPr>
        <w:t>comprehensive</w:t>
      </w:r>
      <w:proofErr w:type="gramEnd"/>
      <w:r>
        <w:rPr>
          <w:color w:val="5F5F5F"/>
          <w:sz w:val="21"/>
        </w:rPr>
        <w:t xml:space="preserve"> nor has it been independently</w:t>
      </w:r>
      <w:r>
        <w:rPr>
          <w:color w:val="5F5F5F"/>
          <w:spacing w:val="-2"/>
          <w:sz w:val="21"/>
        </w:rPr>
        <w:t xml:space="preserve"> </w:t>
      </w:r>
      <w:r>
        <w:rPr>
          <w:color w:val="5F5F5F"/>
          <w:sz w:val="21"/>
        </w:rPr>
        <w:t>verified.</w:t>
      </w:r>
    </w:p>
    <w:p w14:paraId="1DC47429" w14:textId="77777777" w:rsidR="00BE79E7" w:rsidRDefault="004A2168">
      <w:pPr>
        <w:pStyle w:val="ListParagraph"/>
        <w:numPr>
          <w:ilvl w:val="1"/>
          <w:numId w:val="2"/>
        </w:numPr>
        <w:tabs>
          <w:tab w:val="left" w:pos="1024"/>
        </w:tabs>
        <w:spacing w:before="158" w:line="259" w:lineRule="auto"/>
        <w:ind w:right="1212" w:firstLine="0"/>
        <w:rPr>
          <w:sz w:val="21"/>
        </w:rPr>
      </w:pPr>
      <w:r>
        <w:rPr>
          <w:color w:val="5F5F5F"/>
          <w:sz w:val="21"/>
        </w:rPr>
        <w:t>Neither the Authority, nor any relevant OCBs nor their advisors, nor their respective directors, officers, members, partners, employees, other staff or</w:t>
      </w:r>
      <w:r>
        <w:rPr>
          <w:color w:val="5F5F5F"/>
          <w:spacing w:val="-18"/>
          <w:sz w:val="21"/>
        </w:rPr>
        <w:t xml:space="preserve"> </w:t>
      </w:r>
      <w:r>
        <w:rPr>
          <w:color w:val="5F5F5F"/>
          <w:sz w:val="21"/>
        </w:rPr>
        <w:t>agents:</w:t>
      </w:r>
    </w:p>
    <w:p w14:paraId="14A8FA93" w14:textId="77777777" w:rsidR="00BE79E7" w:rsidRDefault="004A2168">
      <w:pPr>
        <w:pStyle w:val="ListParagraph"/>
        <w:numPr>
          <w:ilvl w:val="2"/>
          <w:numId w:val="2"/>
        </w:numPr>
        <w:tabs>
          <w:tab w:val="left" w:pos="1919"/>
        </w:tabs>
        <w:spacing w:line="259" w:lineRule="auto"/>
        <w:ind w:left="1241" w:right="795" w:firstLine="0"/>
        <w:rPr>
          <w:sz w:val="21"/>
        </w:rPr>
      </w:pPr>
      <w:r>
        <w:rPr>
          <w:color w:val="5F5F5F"/>
          <w:sz w:val="21"/>
        </w:rPr>
        <w:t>makes any representation or warranty (express or implied) as to the accuracy, reasonableness or completeness of the ITT;</w:t>
      </w:r>
      <w:r>
        <w:rPr>
          <w:color w:val="5F5F5F"/>
          <w:spacing w:val="-9"/>
          <w:sz w:val="21"/>
        </w:rPr>
        <w:t xml:space="preserve"> </w:t>
      </w:r>
      <w:r>
        <w:rPr>
          <w:color w:val="5F5F5F"/>
          <w:sz w:val="21"/>
        </w:rPr>
        <w:t>or</w:t>
      </w:r>
    </w:p>
    <w:p w14:paraId="31A19D4A" w14:textId="77777777" w:rsidR="00BE79E7" w:rsidRDefault="004A2168">
      <w:pPr>
        <w:pStyle w:val="ListParagraph"/>
        <w:numPr>
          <w:ilvl w:val="2"/>
          <w:numId w:val="2"/>
        </w:numPr>
        <w:tabs>
          <w:tab w:val="left" w:pos="1921"/>
        </w:tabs>
        <w:spacing w:line="259" w:lineRule="auto"/>
        <w:ind w:left="1241" w:right="538" w:firstLine="0"/>
        <w:rPr>
          <w:sz w:val="21"/>
        </w:rPr>
      </w:pPr>
      <w:r>
        <w:rPr>
          <w:color w:val="5F5F5F"/>
          <w:sz w:val="21"/>
        </w:rPr>
        <w:t xml:space="preserve">accepts any responsibility for the information contained in the ITT or for their </w:t>
      </w:r>
      <w:r>
        <w:rPr>
          <w:color w:val="5F5F5F"/>
          <w:sz w:val="21"/>
        </w:rPr>
        <w:lastRenderedPageBreak/>
        <w:t>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pPr>
        <w:pStyle w:val="ListParagraph"/>
        <w:numPr>
          <w:ilvl w:val="1"/>
          <w:numId w:val="2"/>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pPr>
        <w:pStyle w:val="ListParagraph"/>
        <w:numPr>
          <w:ilvl w:val="1"/>
          <w:numId w:val="2"/>
        </w:numPr>
        <w:tabs>
          <w:tab w:val="left" w:pos="1026"/>
        </w:tabs>
        <w:spacing w:before="158"/>
        <w:ind w:left="1025" w:hanging="504"/>
        <w:rPr>
          <w:sz w:val="21"/>
        </w:rPr>
      </w:pPr>
      <w:r>
        <w:rPr>
          <w:color w:val="5F5F5F"/>
          <w:sz w:val="21"/>
        </w:rPr>
        <w:t>Any Agreement concluded as a result of this ITT shall be governed by English</w:t>
      </w:r>
      <w:r>
        <w:rPr>
          <w:color w:val="5F5F5F"/>
          <w:spacing w:val="-16"/>
          <w:sz w:val="21"/>
        </w:rPr>
        <w:t xml:space="preserve"> </w:t>
      </w:r>
      <w:r>
        <w:rPr>
          <w:color w:val="5F5F5F"/>
          <w:sz w:val="21"/>
        </w:rPr>
        <w:t>law.</w:t>
      </w:r>
    </w:p>
    <w:p w14:paraId="751F1732" w14:textId="77777777" w:rsidR="00BE79E7" w:rsidRDefault="004A2168">
      <w:pPr>
        <w:pStyle w:val="Heading3"/>
        <w:spacing w:before="136"/>
        <w:rPr>
          <w:u w:val="none"/>
        </w:rPr>
      </w:pPr>
      <w:r>
        <w:rPr>
          <w:color w:val="5F5F5F"/>
          <w:u w:val="thick" w:color="5F5F5F"/>
        </w:rPr>
        <w:t>Collusive Behaviour</w:t>
      </w:r>
    </w:p>
    <w:p w14:paraId="44C9D9D1" w14:textId="77777777" w:rsidR="00BE79E7" w:rsidRDefault="004A2168">
      <w:pPr>
        <w:pStyle w:val="ListParagraph"/>
        <w:numPr>
          <w:ilvl w:val="1"/>
          <w:numId w:val="2"/>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pPr>
        <w:pStyle w:val="ListParagraph"/>
        <w:numPr>
          <w:ilvl w:val="2"/>
          <w:numId w:val="2"/>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pPr>
        <w:pStyle w:val="ListParagraph"/>
        <w:numPr>
          <w:ilvl w:val="2"/>
          <w:numId w:val="2"/>
        </w:numPr>
        <w:tabs>
          <w:tab w:val="left" w:pos="1921"/>
        </w:tabs>
        <w:spacing w:line="259" w:lineRule="auto"/>
        <w:ind w:left="1241" w:right="748" w:firstLine="0"/>
        <w:rPr>
          <w:sz w:val="21"/>
        </w:rPr>
      </w:pPr>
      <w:r>
        <w:rPr>
          <w:color w:val="5F5F5F"/>
          <w:sz w:val="21"/>
        </w:rPr>
        <w:t xml:space="preserve">communicates to any party other than the Authority </w:t>
      </w:r>
      <w:proofErr w:type="gramStart"/>
      <w:r>
        <w:rPr>
          <w:color w:val="5F5F5F"/>
          <w:sz w:val="21"/>
        </w:rPr>
        <w:t>or,</w:t>
      </w:r>
      <w:proofErr w:type="gramEnd"/>
      <w:r>
        <w:rPr>
          <w:color w:val="5F5F5F"/>
          <w:sz w:val="21"/>
        </w:rPr>
        <w:t xml:space="preserve">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pPr>
        <w:pStyle w:val="ListParagraph"/>
        <w:numPr>
          <w:ilvl w:val="2"/>
          <w:numId w:val="2"/>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pPr>
        <w:pStyle w:val="ListParagraph"/>
        <w:numPr>
          <w:ilvl w:val="2"/>
          <w:numId w:val="2"/>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pPr>
        <w:pStyle w:val="ListParagraph"/>
        <w:numPr>
          <w:ilvl w:val="2"/>
          <w:numId w:val="2"/>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pPr>
        <w:pStyle w:val="ListParagraph"/>
        <w:numPr>
          <w:ilvl w:val="1"/>
          <w:numId w:val="2"/>
        </w:numPr>
        <w:tabs>
          <w:tab w:val="left" w:pos="1026"/>
        </w:tabs>
        <w:spacing w:before="178" w:line="259" w:lineRule="auto"/>
        <w:ind w:right="453" w:firstLine="0"/>
        <w:rPr>
          <w:sz w:val="21"/>
        </w:rPr>
      </w:pPr>
      <w:r>
        <w:rPr>
          <w:color w:val="5F5F5F"/>
          <w:sz w:val="21"/>
        </w:rPr>
        <w:t xml:space="preserve">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w:t>
      </w:r>
      <w:proofErr w:type="gramStart"/>
      <w:r>
        <w:rPr>
          <w:color w:val="5F5F5F"/>
          <w:sz w:val="21"/>
        </w:rPr>
        <w:t>i.e.</w:t>
      </w:r>
      <w:proofErr w:type="gramEnd"/>
      <w:r>
        <w:rPr>
          <w:color w:val="5F5F5F"/>
          <w:sz w:val="21"/>
        </w:rPr>
        <w:t xml:space="preserve"> the contract is formally signed and/or executed, that any </w:t>
      </w:r>
      <w:r>
        <w:rPr>
          <w:color w:val="5F5F5F"/>
          <w:sz w:val="21"/>
        </w:rPr>
        <w:lastRenderedPageBreak/>
        <w:t>operations undertaken by the tenderer are at their own</w:t>
      </w:r>
      <w:r>
        <w:rPr>
          <w:color w:val="5F5F5F"/>
          <w:spacing w:val="-17"/>
          <w:sz w:val="21"/>
        </w:rPr>
        <w:t xml:space="preserve"> </w:t>
      </w:r>
      <w:r>
        <w:rPr>
          <w:color w:val="5F5F5F"/>
          <w:sz w:val="21"/>
        </w:rPr>
        <w:t>risk.</w:t>
      </w:r>
    </w:p>
    <w:p w14:paraId="02CD43F6" w14:textId="77777777" w:rsidR="00BE79E7" w:rsidRDefault="004A2168">
      <w:pPr>
        <w:pStyle w:val="ListParagraph"/>
        <w:numPr>
          <w:ilvl w:val="1"/>
          <w:numId w:val="2"/>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pPr>
        <w:pStyle w:val="ListParagraph"/>
        <w:numPr>
          <w:ilvl w:val="1"/>
          <w:numId w:val="2"/>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77777777" w:rsidR="00BE79E7" w:rsidRDefault="004A2168">
      <w:pPr>
        <w:pStyle w:val="ListParagraph"/>
        <w:numPr>
          <w:ilvl w:val="1"/>
          <w:numId w:val="2"/>
        </w:numPr>
        <w:tabs>
          <w:tab w:val="left" w:pos="1026"/>
        </w:tabs>
        <w:spacing w:line="256" w:lineRule="auto"/>
        <w:ind w:right="910" w:firstLine="0"/>
        <w:rPr>
          <w:sz w:val="21"/>
        </w:rPr>
      </w:pPr>
      <w:r>
        <w:rPr>
          <w:color w:val="5F5F5F"/>
          <w:sz w:val="21"/>
        </w:rPr>
        <w:t xml:space="preserve">The Authority will endeavour to answer all questions as quickly as </w:t>
      </w:r>
      <w:proofErr w:type="gramStart"/>
      <w:r>
        <w:rPr>
          <w:color w:val="5F5F5F"/>
          <w:sz w:val="21"/>
        </w:rPr>
        <w:t>possible, but</w:t>
      </w:r>
      <w:proofErr w:type="gramEnd"/>
      <w:r>
        <w:rPr>
          <w:color w:val="5F5F5F"/>
          <w:sz w:val="21"/>
        </w:rPr>
        <w:t xml:space="preserve"> cannot guarantee a minimum response time or a</w:t>
      </w:r>
      <w:r>
        <w:rPr>
          <w:color w:val="5F5F5F"/>
          <w:spacing w:val="-10"/>
          <w:sz w:val="21"/>
        </w:rPr>
        <w:t xml:space="preserve"> </w:t>
      </w:r>
      <w:r>
        <w:rPr>
          <w:color w:val="5F5F5F"/>
          <w:sz w:val="21"/>
        </w:rPr>
        <w:t>response.</w:t>
      </w:r>
    </w:p>
    <w:p w14:paraId="6FFEAB0D" w14:textId="77777777" w:rsidR="00BE79E7" w:rsidRDefault="004A2168">
      <w:pPr>
        <w:pStyle w:val="ListParagraph"/>
        <w:numPr>
          <w:ilvl w:val="1"/>
          <w:numId w:val="2"/>
        </w:numPr>
        <w:tabs>
          <w:tab w:val="left" w:pos="1024"/>
        </w:tabs>
        <w:spacing w:before="136" w:line="259" w:lineRule="auto"/>
        <w:ind w:right="717" w:firstLine="0"/>
        <w:rPr>
          <w:sz w:val="21"/>
        </w:rPr>
      </w:pPr>
      <w:r>
        <w:rPr>
          <w:color w:val="5F5F5F"/>
          <w:sz w:val="21"/>
        </w:rPr>
        <w:t>Clarification requests can be submitted via e-mail to</w:t>
      </w:r>
      <w:r>
        <w:rPr>
          <w:color w:val="0000FF"/>
          <w:sz w:val="21"/>
        </w:rPr>
        <w:t xml:space="preserve"> </w:t>
      </w:r>
      <w:hyperlink r:id="rId31">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pPr>
        <w:pStyle w:val="ListParagraph"/>
        <w:numPr>
          <w:ilvl w:val="1"/>
          <w:numId w:val="2"/>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pPr>
        <w:pStyle w:val="ListParagraph"/>
        <w:numPr>
          <w:ilvl w:val="1"/>
          <w:numId w:val="2"/>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pPr>
        <w:pStyle w:val="ListParagraph"/>
        <w:numPr>
          <w:ilvl w:val="1"/>
          <w:numId w:val="2"/>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pPr>
        <w:pStyle w:val="ListParagraph"/>
        <w:numPr>
          <w:ilvl w:val="2"/>
          <w:numId w:val="2"/>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pPr>
        <w:pStyle w:val="ListParagraph"/>
        <w:numPr>
          <w:ilvl w:val="2"/>
          <w:numId w:val="2"/>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pPr>
        <w:pStyle w:val="ListParagraph"/>
        <w:numPr>
          <w:ilvl w:val="1"/>
          <w:numId w:val="2"/>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5375E95B" w:rsidR="00BE79E7" w:rsidRDefault="004A2168">
      <w:pPr>
        <w:pStyle w:val="ListParagraph"/>
        <w:numPr>
          <w:ilvl w:val="1"/>
          <w:numId w:val="2"/>
        </w:numPr>
        <w:tabs>
          <w:tab w:val="left" w:pos="1026"/>
        </w:tabs>
        <w:spacing w:before="178" w:line="259" w:lineRule="auto"/>
        <w:ind w:right="418" w:firstLine="0"/>
        <w:rPr>
          <w:sz w:val="21"/>
        </w:rPr>
      </w:pPr>
      <w:r>
        <w:rPr>
          <w:color w:val="5F5F5F"/>
          <w:sz w:val="21"/>
        </w:rPr>
        <w:t>At any time prior to the deadline for the receipt of Tenders, the Authority may modify the ITT by amendment. Any such amendment will be numbered and dated and issued by the Authority to all prospective Tenderers. In order to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pPr>
        <w:pStyle w:val="ListParagraph"/>
        <w:numPr>
          <w:ilvl w:val="1"/>
          <w:numId w:val="2"/>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pPr>
        <w:pStyle w:val="ListParagraph"/>
        <w:numPr>
          <w:ilvl w:val="1"/>
          <w:numId w:val="2"/>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19977A7F" w14:textId="25708157" w:rsidR="00BE79E7" w:rsidRDefault="004A2168" w:rsidP="00AB7D27">
      <w:pPr>
        <w:pStyle w:val="ListParagraph"/>
        <w:numPr>
          <w:ilvl w:val="1"/>
          <w:numId w:val="2"/>
        </w:numPr>
        <w:tabs>
          <w:tab w:val="left" w:pos="1026"/>
        </w:tabs>
        <w:spacing w:before="136" w:line="259" w:lineRule="auto"/>
        <w:ind w:right="567" w:firstLine="0"/>
        <w:jc w:val="both"/>
      </w:pPr>
      <w:r w:rsidRPr="00AB7D27">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sidRPr="00AB7D27">
        <w:rPr>
          <w:color w:val="5F5F5F"/>
          <w:spacing w:val="-20"/>
          <w:sz w:val="21"/>
        </w:rPr>
        <w:t xml:space="preserve"> </w:t>
      </w:r>
      <w:r w:rsidRPr="00AB7D27">
        <w:rPr>
          <w:color w:val="5F5F5F"/>
          <w:sz w:val="21"/>
        </w:rPr>
        <w:t>requested</w:t>
      </w:r>
      <w:r w:rsidR="00AB7D27">
        <w:rPr>
          <w:color w:val="5F5F5F"/>
          <w:sz w:val="21"/>
        </w:rPr>
        <w:t xml:space="preserve"> </w:t>
      </w:r>
      <w:r w:rsidRPr="00AB7D27">
        <w:rPr>
          <w:color w:val="5F5F5F"/>
        </w:rPr>
        <w:t xml:space="preserve">changes of the contractual documents that may have a bearing on other </w:t>
      </w:r>
      <w:proofErr w:type="gramStart"/>
      <w:r w:rsidRPr="00AB7D27">
        <w:rPr>
          <w:color w:val="5F5F5F"/>
        </w:rPr>
        <w:t>Tenderers</w:t>
      </w:r>
      <w:proofErr w:type="gramEnd"/>
      <w:r w:rsidRPr="00AB7D27">
        <w:rPr>
          <w:color w:val="5F5F5F"/>
        </w:rPr>
        <w:t xml:space="preserve"> approach to tendering for the contract. For the avoidance of doubt any request of this nature shall be treated as any other clarification request.</w:t>
      </w:r>
    </w:p>
    <w:p w14:paraId="63430A04" w14:textId="77777777" w:rsidR="00BE79E7" w:rsidRDefault="004A2168">
      <w:pPr>
        <w:pStyle w:val="ListParagraph"/>
        <w:numPr>
          <w:ilvl w:val="1"/>
          <w:numId w:val="2"/>
        </w:numPr>
        <w:tabs>
          <w:tab w:val="left" w:pos="1026"/>
        </w:tabs>
        <w:spacing w:before="162" w:line="259" w:lineRule="auto"/>
        <w:ind w:right="380" w:firstLine="0"/>
        <w:rPr>
          <w:sz w:val="21"/>
        </w:rPr>
      </w:pPr>
      <w:r>
        <w:rPr>
          <w:color w:val="5F5F5F"/>
          <w:sz w:val="21"/>
        </w:rPr>
        <w:t>Tenderers should communicate to the Authority, when submitting any such change, whether or not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pPr>
        <w:pStyle w:val="ListParagraph"/>
        <w:numPr>
          <w:ilvl w:val="1"/>
          <w:numId w:val="2"/>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pPr>
        <w:pStyle w:val="ListParagraph"/>
        <w:numPr>
          <w:ilvl w:val="1"/>
          <w:numId w:val="2"/>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pPr>
        <w:pStyle w:val="ListParagraph"/>
        <w:numPr>
          <w:ilvl w:val="1"/>
          <w:numId w:val="2"/>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pPr>
        <w:pStyle w:val="ListParagraph"/>
        <w:numPr>
          <w:ilvl w:val="1"/>
          <w:numId w:val="2"/>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pPr>
        <w:pStyle w:val="ListParagraph"/>
        <w:numPr>
          <w:ilvl w:val="1"/>
          <w:numId w:val="2"/>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pPr>
        <w:pStyle w:val="ListParagraph"/>
        <w:numPr>
          <w:ilvl w:val="2"/>
          <w:numId w:val="2"/>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pPr>
        <w:pStyle w:val="ListParagraph"/>
        <w:numPr>
          <w:ilvl w:val="2"/>
          <w:numId w:val="2"/>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pPr>
        <w:pStyle w:val="ListParagraph"/>
        <w:numPr>
          <w:ilvl w:val="2"/>
          <w:numId w:val="2"/>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pPr>
        <w:pStyle w:val="ListParagraph"/>
        <w:numPr>
          <w:ilvl w:val="1"/>
          <w:numId w:val="2"/>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pPr>
        <w:pStyle w:val="ListParagraph"/>
        <w:numPr>
          <w:ilvl w:val="2"/>
          <w:numId w:val="2"/>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pPr>
        <w:pStyle w:val="ListParagraph"/>
        <w:numPr>
          <w:ilvl w:val="2"/>
          <w:numId w:val="2"/>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3830CDBC" w14:textId="77777777" w:rsidR="00BE79E7" w:rsidRDefault="004A2168">
      <w:pPr>
        <w:pStyle w:val="ListParagraph"/>
        <w:numPr>
          <w:ilvl w:val="2"/>
          <w:numId w:val="2"/>
        </w:numPr>
        <w:tabs>
          <w:tab w:val="left" w:pos="1921"/>
        </w:tabs>
        <w:spacing w:before="136" w:line="259" w:lineRule="auto"/>
        <w:ind w:left="1241" w:right="513" w:firstLine="0"/>
        <w:rPr>
          <w:sz w:val="21"/>
        </w:rPr>
      </w:pPr>
      <w:r>
        <w:rPr>
          <w:color w:val="5F5F5F"/>
          <w:sz w:val="21"/>
        </w:rPr>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pPr>
        <w:pStyle w:val="ListParagraph"/>
        <w:numPr>
          <w:ilvl w:val="1"/>
          <w:numId w:val="2"/>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pPr>
        <w:pStyle w:val="ListParagraph"/>
        <w:numPr>
          <w:ilvl w:val="1"/>
          <w:numId w:val="2"/>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pPr>
        <w:pStyle w:val="ListParagraph"/>
        <w:numPr>
          <w:ilvl w:val="1"/>
          <w:numId w:val="2"/>
        </w:numPr>
        <w:tabs>
          <w:tab w:val="left" w:pos="1026"/>
        </w:tabs>
        <w:spacing w:line="259" w:lineRule="auto"/>
        <w:ind w:right="440" w:firstLine="0"/>
        <w:rPr>
          <w:sz w:val="21"/>
        </w:rPr>
      </w:pPr>
      <w:r>
        <w:rPr>
          <w:color w:val="5F5F5F"/>
          <w:sz w:val="21"/>
        </w:rPr>
        <w:t>Following the conclusion of the tender evaluation process, all unsuccessful Tenderers will be notified of the outcome of the tender (this will be at the same time that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pPr>
        <w:pStyle w:val="ListParagraph"/>
        <w:numPr>
          <w:ilvl w:val="2"/>
          <w:numId w:val="2"/>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pPr>
        <w:pStyle w:val="ListParagraph"/>
        <w:numPr>
          <w:ilvl w:val="2"/>
          <w:numId w:val="2"/>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pPr>
        <w:pStyle w:val="ListParagraph"/>
        <w:numPr>
          <w:ilvl w:val="2"/>
          <w:numId w:val="2"/>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pPr>
        <w:pStyle w:val="ListParagraph"/>
        <w:numPr>
          <w:ilvl w:val="2"/>
          <w:numId w:val="2"/>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pPr>
        <w:pStyle w:val="ListParagraph"/>
        <w:numPr>
          <w:ilvl w:val="2"/>
          <w:numId w:val="2"/>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pPr>
        <w:pStyle w:val="ListParagraph"/>
        <w:numPr>
          <w:ilvl w:val="2"/>
          <w:numId w:val="2"/>
        </w:numPr>
        <w:tabs>
          <w:tab w:val="left" w:pos="1921"/>
        </w:tabs>
        <w:spacing w:before="165" w:line="256" w:lineRule="auto"/>
        <w:ind w:left="1241" w:right="1333" w:firstLine="0"/>
        <w:rPr>
          <w:sz w:val="21"/>
        </w:rPr>
      </w:pPr>
      <w:r>
        <w:rPr>
          <w:color w:val="5F5F5F"/>
          <w:sz w:val="21"/>
        </w:rPr>
        <w:t>The date before which the Authority will not enter into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5CCFB5CA" w14:textId="3BFEA2FD" w:rsidR="00BE79E7" w:rsidRDefault="00BE79E7" w:rsidP="00A310DB">
      <w:pPr>
        <w:pStyle w:val="BodyText"/>
        <w:spacing w:line="20" w:lineRule="exact"/>
        <w:rPr>
          <w:sz w:val="2"/>
        </w:rPr>
      </w:pPr>
    </w:p>
    <w:p w14:paraId="277DDDC0" w14:textId="77777777" w:rsidR="00BE79E7" w:rsidRDefault="004A2168">
      <w:pPr>
        <w:pStyle w:val="Heading1"/>
      </w:pPr>
      <w:bookmarkStart w:id="5" w:name="_TOC_250001"/>
      <w:bookmarkEnd w:id="5"/>
      <w:r>
        <w:rPr>
          <w:color w:val="B51233"/>
        </w:rPr>
        <w:t>Section D: Response, Submission and Evaluation</w:t>
      </w:r>
    </w:p>
    <w:p w14:paraId="22B0E0A6" w14:textId="123604BE" w:rsidR="00BE79E7" w:rsidRDefault="004A2168">
      <w:pPr>
        <w:pStyle w:val="Heading3"/>
        <w:spacing w:before="187"/>
        <w:rPr>
          <w:color w:val="5F5F5F"/>
          <w:u w:val="thick" w:color="5F5F5F"/>
        </w:rPr>
      </w:pPr>
      <w:r>
        <w:rPr>
          <w:color w:val="5F5F5F"/>
          <w:u w:val="thick" w:color="5F5F5F"/>
        </w:rPr>
        <w:t>Required Response Format</w:t>
      </w:r>
    </w:p>
    <w:p w14:paraId="308FC5C3" w14:textId="77777777" w:rsidR="00770664" w:rsidRDefault="00770664" w:rsidP="00770664">
      <w:pPr>
        <w:pStyle w:val="BodyText"/>
        <w:ind w:left="522" w:right="329"/>
        <w:jc w:val="both"/>
        <w:rPr>
          <w:color w:val="5F5F5F"/>
        </w:rPr>
      </w:pPr>
    </w:p>
    <w:p w14:paraId="4BE96715" w14:textId="3DE90C75" w:rsidR="00770664" w:rsidRDefault="00770664" w:rsidP="00770664">
      <w:pPr>
        <w:pStyle w:val="BodyText"/>
        <w:ind w:left="522" w:right="329"/>
        <w:jc w:val="both"/>
        <w:rPr>
          <w:color w:val="5F5F5F"/>
        </w:rPr>
      </w:pPr>
      <w:r w:rsidRPr="00342FB5">
        <w:rPr>
          <w:color w:val="5F5F5F"/>
        </w:rPr>
        <w:t xml:space="preserve">This section sets out the required structure of the Tender response. Unless otherwise directed in the particular requirements below, there are no specific word limits; however, Tenderers should ensure that responses are relevant and proportionate to the questions being addressed. Tenderers are required to adopt the numbering below so that the Authority can be certain which response relates to which Award Criteria. The percentages presented below represent the maximum score achievable for the response to </w:t>
      </w:r>
      <w:proofErr w:type="gramStart"/>
      <w:r w:rsidRPr="00342FB5">
        <w:rPr>
          <w:color w:val="5F5F5F"/>
        </w:rPr>
        <w:t>that criteria or sub-criteria</w:t>
      </w:r>
      <w:proofErr w:type="gramEnd"/>
      <w:r>
        <w:rPr>
          <w:color w:val="5F5F5F"/>
        </w:rPr>
        <w:t>.</w:t>
      </w:r>
    </w:p>
    <w:p w14:paraId="5424660C" w14:textId="25731252"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D1 – </w:t>
      </w:r>
      <w:r w:rsidRPr="00770664">
        <w:rPr>
          <w:b/>
          <w:bCs/>
          <w:color w:val="5F5F5F"/>
        </w:rPr>
        <w:t xml:space="preserve">Demonstrate proposed programme working to completion of </w:t>
      </w:r>
      <w:r w:rsidR="00760944" w:rsidRPr="00760944">
        <w:rPr>
          <w:b/>
          <w:bCs/>
        </w:rPr>
        <w:t>31/3/2024</w:t>
      </w:r>
      <w:r w:rsidR="00760944">
        <w:rPr>
          <w:b/>
          <w:bCs/>
          <w:color w:val="5F5F5F"/>
        </w:rPr>
        <w:t xml:space="preserve"> </w:t>
      </w:r>
      <w:r>
        <w:rPr>
          <w:b/>
          <w:bCs/>
          <w:color w:val="5F5F5F"/>
        </w:rPr>
        <w:t>(15%)</w:t>
      </w:r>
    </w:p>
    <w:p w14:paraId="2654558C" w14:textId="2F24F996" w:rsidR="00770664" w:rsidRDefault="00770664" w:rsidP="00770664">
      <w:pPr>
        <w:pStyle w:val="BodyText"/>
        <w:spacing w:before="120"/>
        <w:ind w:left="522" w:right="329"/>
        <w:jc w:val="both"/>
        <w:rPr>
          <w:color w:val="5F5F5F"/>
        </w:rPr>
      </w:pPr>
      <w:r w:rsidRPr="00770664">
        <w:rPr>
          <w:color w:val="5F5F5F"/>
        </w:rPr>
        <w:t>Tenderers should provide a project programme demonstrating how the works will be completed by the contract completion date (</w:t>
      </w:r>
      <w:r w:rsidR="00AB7D27">
        <w:rPr>
          <w:color w:val="5F5F5F"/>
        </w:rPr>
        <w:t>1</w:t>
      </w:r>
      <w:r w:rsidR="00AB7D27" w:rsidRPr="00AB7D27">
        <w:rPr>
          <w:color w:val="5F5F5F"/>
          <w:vertAlign w:val="superscript"/>
        </w:rPr>
        <w:t>st</w:t>
      </w:r>
      <w:r w:rsidR="00AB7D27">
        <w:rPr>
          <w:color w:val="5F5F5F"/>
        </w:rPr>
        <w:t xml:space="preserve"> December</w:t>
      </w:r>
      <w:r w:rsidRPr="00770664">
        <w:rPr>
          <w:color w:val="5F5F5F"/>
        </w:rPr>
        <w:t xml:space="preserve"> 202</w:t>
      </w:r>
      <w:r w:rsidR="00DD3224">
        <w:rPr>
          <w:color w:val="5F5F5F"/>
        </w:rPr>
        <w:t>3</w:t>
      </w:r>
      <w:r w:rsidRPr="00770664">
        <w:rPr>
          <w:color w:val="5F5F5F"/>
        </w:rPr>
        <w:t>). Tenderers may wish to consider, risks and how they are mitigated, resource requirements, island location (1 single sided A3 allowance and 1 single sided A4 allowance)</w:t>
      </w:r>
    </w:p>
    <w:p w14:paraId="4AA3FEE6" w14:textId="77777777" w:rsidR="00770664" w:rsidRDefault="00770664" w:rsidP="00770664">
      <w:pPr>
        <w:pStyle w:val="BodyText"/>
        <w:spacing w:before="120"/>
        <w:ind w:left="522" w:right="329"/>
        <w:jc w:val="both"/>
        <w:rPr>
          <w:color w:val="5F5F5F"/>
        </w:rPr>
      </w:pPr>
    </w:p>
    <w:p w14:paraId="0C6293FC"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CD3DFE5"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252B16CA" w14:textId="77777777" w:rsidTr="0049248C">
        <w:tc>
          <w:tcPr>
            <w:tcW w:w="6912" w:type="dxa"/>
          </w:tcPr>
          <w:p w14:paraId="27413A9F"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C72A4DB"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65D2C72" w14:textId="77777777" w:rsidTr="0049248C">
        <w:tc>
          <w:tcPr>
            <w:tcW w:w="6912" w:type="dxa"/>
          </w:tcPr>
          <w:p w14:paraId="011603D3"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449D7138" w14:textId="74B2AAF5" w:rsidR="00770664" w:rsidRPr="00F91AAE" w:rsidRDefault="001914B9" w:rsidP="0049248C">
            <w:pPr>
              <w:rPr>
                <w:color w:val="5F5F5F"/>
                <w:sz w:val="21"/>
                <w:szCs w:val="21"/>
              </w:rPr>
            </w:pPr>
            <w:r>
              <w:rPr>
                <w:color w:val="5F5F5F"/>
                <w:sz w:val="21"/>
                <w:szCs w:val="21"/>
              </w:rPr>
              <w:t>1</w:t>
            </w:r>
          </w:p>
          <w:p w14:paraId="670D5AB1" w14:textId="77777777" w:rsidR="00770664" w:rsidRPr="00F91AAE" w:rsidRDefault="00770664" w:rsidP="0049248C">
            <w:pPr>
              <w:rPr>
                <w:color w:val="5F5F5F"/>
                <w:sz w:val="21"/>
                <w:szCs w:val="21"/>
              </w:rPr>
            </w:pPr>
          </w:p>
        </w:tc>
      </w:tr>
      <w:tr w:rsidR="00770664" w14:paraId="11A3E4AF" w14:textId="77777777" w:rsidTr="001914B9">
        <w:trPr>
          <w:trHeight w:val="1391"/>
        </w:trPr>
        <w:tc>
          <w:tcPr>
            <w:tcW w:w="6912" w:type="dxa"/>
          </w:tcPr>
          <w:p w14:paraId="3F7EB35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7AB38EC2" w14:textId="38CD5262" w:rsidR="00770664" w:rsidRPr="00F91AAE" w:rsidRDefault="001914B9" w:rsidP="0049248C">
            <w:pPr>
              <w:rPr>
                <w:color w:val="5F5F5F"/>
                <w:sz w:val="21"/>
                <w:szCs w:val="21"/>
              </w:rPr>
            </w:pPr>
            <w:r>
              <w:rPr>
                <w:color w:val="5F5F5F"/>
                <w:sz w:val="21"/>
                <w:szCs w:val="21"/>
              </w:rPr>
              <w:t>2</w:t>
            </w:r>
          </w:p>
          <w:p w14:paraId="5578AD79" w14:textId="77777777" w:rsidR="00770664" w:rsidRPr="00F91AAE" w:rsidRDefault="00770664" w:rsidP="0049248C">
            <w:pPr>
              <w:rPr>
                <w:color w:val="5F5F5F"/>
                <w:sz w:val="21"/>
                <w:szCs w:val="21"/>
              </w:rPr>
            </w:pPr>
          </w:p>
        </w:tc>
      </w:tr>
      <w:tr w:rsidR="00770664" w14:paraId="0E65777A" w14:textId="77777777" w:rsidTr="0049248C">
        <w:tc>
          <w:tcPr>
            <w:tcW w:w="6912" w:type="dxa"/>
          </w:tcPr>
          <w:p w14:paraId="5788CC5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614EDDE" w14:textId="2DF051FB" w:rsidR="00770664" w:rsidRPr="00F91AAE" w:rsidRDefault="001914B9" w:rsidP="0049248C">
            <w:pPr>
              <w:rPr>
                <w:color w:val="5F5F5F"/>
                <w:sz w:val="21"/>
                <w:szCs w:val="21"/>
              </w:rPr>
            </w:pPr>
            <w:r>
              <w:rPr>
                <w:color w:val="5F5F5F"/>
                <w:sz w:val="21"/>
                <w:szCs w:val="21"/>
              </w:rPr>
              <w:t>3</w:t>
            </w:r>
          </w:p>
          <w:p w14:paraId="5BF62E92" w14:textId="77777777" w:rsidR="00770664" w:rsidRPr="00F91AAE" w:rsidRDefault="00770664" w:rsidP="0049248C">
            <w:pPr>
              <w:rPr>
                <w:color w:val="5F5F5F"/>
                <w:sz w:val="21"/>
                <w:szCs w:val="21"/>
              </w:rPr>
            </w:pPr>
          </w:p>
        </w:tc>
      </w:tr>
      <w:tr w:rsidR="00770664" w14:paraId="1D7A05DD" w14:textId="77777777" w:rsidTr="0049248C">
        <w:tc>
          <w:tcPr>
            <w:tcW w:w="6912" w:type="dxa"/>
          </w:tcPr>
          <w:p w14:paraId="65A52E0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0CE3B0EA" w14:textId="61CC826D" w:rsidR="00770664" w:rsidRPr="00F91AAE" w:rsidRDefault="001914B9" w:rsidP="0049248C">
            <w:pPr>
              <w:rPr>
                <w:color w:val="5F5F5F"/>
                <w:sz w:val="21"/>
                <w:szCs w:val="21"/>
              </w:rPr>
            </w:pPr>
            <w:r>
              <w:rPr>
                <w:color w:val="5F5F5F"/>
                <w:sz w:val="21"/>
                <w:szCs w:val="21"/>
              </w:rPr>
              <w:t>4</w:t>
            </w:r>
          </w:p>
          <w:p w14:paraId="1606C9D7" w14:textId="77777777" w:rsidR="00770664" w:rsidRPr="00F91AAE" w:rsidRDefault="00770664" w:rsidP="0049248C">
            <w:pPr>
              <w:rPr>
                <w:color w:val="5F5F5F"/>
                <w:sz w:val="21"/>
                <w:szCs w:val="21"/>
              </w:rPr>
            </w:pPr>
          </w:p>
        </w:tc>
      </w:tr>
      <w:tr w:rsidR="00770664" w14:paraId="703F7801" w14:textId="77777777" w:rsidTr="0049248C">
        <w:tc>
          <w:tcPr>
            <w:tcW w:w="6912" w:type="dxa"/>
          </w:tcPr>
          <w:p w14:paraId="6D3FB112"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w:t>
            </w:r>
            <w:proofErr w:type="gramStart"/>
            <w:r w:rsidRPr="00F91AAE">
              <w:rPr>
                <w:color w:val="5F5F5F"/>
                <w:sz w:val="21"/>
                <w:szCs w:val="21"/>
              </w:rPr>
              <w:t>all</w:t>
            </w:r>
            <w:proofErr w:type="gramEnd"/>
            <w:r w:rsidRPr="00F91AAE">
              <w:rPr>
                <w:color w:val="5F5F5F"/>
                <w:sz w:val="21"/>
                <w:szCs w:val="21"/>
              </w:rPr>
              <w:t xml:space="preserve">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F78EBD0" w14:textId="0F152A27" w:rsidR="00770664" w:rsidRPr="00F91AAE" w:rsidRDefault="001914B9" w:rsidP="0049248C">
            <w:pPr>
              <w:rPr>
                <w:color w:val="5F5F5F"/>
                <w:sz w:val="21"/>
                <w:szCs w:val="21"/>
              </w:rPr>
            </w:pPr>
            <w:r>
              <w:rPr>
                <w:color w:val="5F5F5F"/>
                <w:sz w:val="21"/>
                <w:szCs w:val="21"/>
              </w:rPr>
              <w:t>5</w:t>
            </w:r>
          </w:p>
          <w:p w14:paraId="1CFB502C" w14:textId="77777777" w:rsidR="00770664" w:rsidRPr="00F91AAE" w:rsidRDefault="00770664" w:rsidP="0049248C">
            <w:pPr>
              <w:rPr>
                <w:color w:val="5F5F5F"/>
                <w:sz w:val="21"/>
                <w:szCs w:val="21"/>
              </w:rPr>
            </w:pPr>
          </w:p>
        </w:tc>
      </w:tr>
    </w:tbl>
    <w:p w14:paraId="4DEBBE44" w14:textId="1D83DB4E" w:rsidR="00770664" w:rsidRDefault="00770664" w:rsidP="00770664">
      <w:pPr>
        <w:pStyle w:val="BodyText"/>
        <w:spacing w:before="160" w:line="417" w:lineRule="auto"/>
        <w:ind w:left="522" w:right="331"/>
        <w:jc w:val="both"/>
        <w:rPr>
          <w:b/>
          <w:bCs/>
          <w:color w:val="5F5F5F"/>
        </w:rPr>
      </w:pPr>
      <w:r w:rsidRPr="005575C4">
        <w:rPr>
          <w:b/>
          <w:bCs/>
          <w:color w:val="5F5F5F"/>
        </w:rPr>
        <w:t>D</w:t>
      </w:r>
      <w:r>
        <w:rPr>
          <w:b/>
          <w:bCs/>
          <w:color w:val="5F5F5F"/>
        </w:rPr>
        <w:t>2</w:t>
      </w:r>
      <w:r w:rsidRPr="005575C4">
        <w:rPr>
          <w:b/>
          <w:bCs/>
          <w:color w:val="5F5F5F"/>
        </w:rPr>
        <w:t xml:space="preserve"> – </w:t>
      </w:r>
      <w:r w:rsidRPr="00770664">
        <w:rPr>
          <w:b/>
          <w:bCs/>
          <w:color w:val="5F5F5F"/>
        </w:rPr>
        <w:t xml:space="preserve">Experience of </w:t>
      </w:r>
      <w:r w:rsidR="00DA4752">
        <w:rPr>
          <w:b/>
          <w:bCs/>
          <w:color w:val="5F5F5F"/>
        </w:rPr>
        <w:t>client</w:t>
      </w:r>
      <w:r w:rsidRPr="00770664">
        <w:rPr>
          <w:b/>
          <w:bCs/>
          <w:color w:val="5F5F5F"/>
        </w:rPr>
        <w:t xml:space="preserve"> liaison (10</w:t>
      </w:r>
      <w:r>
        <w:rPr>
          <w:b/>
          <w:bCs/>
          <w:color w:val="5F5F5F"/>
        </w:rPr>
        <w:t>%)</w:t>
      </w:r>
    </w:p>
    <w:p w14:paraId="67EF12F0" w14:textId="7905A5F8" w:rsidR="00770664" w:rsidRDefault="00770664" w:rsidP="00770664">
      <w:pPr>
        <w:pStyle w:val="BodyText"/>
        <w:spacing w:before="120"/>
        <w:ind w:left="522" w:right="329"/>
        <w:jc w:val="both"/>
        <w:rPr>
          <w:color w:val="5F5F5F"/>
        </w:rPr>
      </w:pPr>
      <w:r w:rsidRPr="00770664">
        <w:rPr>
          <w:color w:val="5F5F5F"/>
        </w:rPr>
        <w:t xml:space="preserve">Tenderers should outline their approach to </w:t>
      </w:r>
      <w:r w:rsidR="00DA4752">
        <w:rPr>
          <w:color w:val="5F5F5F"/>
        </w:rPr>
        <w:t>client</w:t>
      </w:r>
      <w:r w:rsidRPr="00770664">
        <w:rPr>
          <w:color w:val="5F5F5F"/>
        </w:rPr>
        <w:t xml:space="preserve"> liaison in particular </w:t>
      </w:r>
      <w:r w:rsidR="00DA4752">
        <w:rPr>
          <w:color w:val="5F5F5F"/>
        </w:rPr>
        <w:t>areas where there are lots of customers/passengers</w:t>
      </w:r>
      <w:r w:rsidRPr="00770664">
        <w:rPr>
          <w:color w:val="5F5F5F"/>
        </w:rPr>
        <w:t xml:space="preserve">. Liaison through the Council will be key, but liaison </w:t>
      </w:r>
      <w:r w:rsidR="00DA4752">
        <w:rPr>
          <w:color w:val="5F5F5F"/>
        </w:rPr>
        <w:t xml:space="preserve">with the </w:t>
      </w:r>
      <w:r w:rsidR="00DD3224">
        <w:rPr>
          <w:color w:val="5F5F5F"/>
        </w:rPr>
        <w:t>Council</w:t>
      </w:r>
      <w:r w:rsidR="00DA4752">
        <w:rPr>
          <w:color w:val="5F5F5F"/>
        </w:rPr>
        <w:t xml:space="preserve"> </w:t>
      </w:r>
      <w:r w:rsidRPr="00770664">
        <w:rPr>
          <w:color w:val="5F5F5F"/>
        </w:rPr>
        <w:t>is of the upmost importance. Tenderers may wish to consider a named liaison contact etc. (1 singled sided A4 allowance)</w:t>
      </w:r>
    </w:p>
    <w:p w14:paraId="59B67207" w14:textId="22A4809C" w:rsidR="00770664" w:rsidRDefault="00770664" w:rsidP="00770664">
      <w:pPr>
        <w:pStyle w:val="BodyText"/>
        <w:spacing w:before="120"/>
        <w:ind w:left="522" w:right="329"/>
        <w:jc w:val="both"/>
        <w:rPr>
          <w:color w:val="5F5F5F"/>
        </w:rPr>
      </w:pPr>
    </w:p>
    <w:p w14:paraId="1BE6A35C" w14:textId="77777777" w:rsidR="00DA4752" w:rsidRDefault="00DA4752" w:rsidP="00770664">
      <w:pPr>
        <w:pStyle w:val="BodyText"/>
        <w:spacing w:before="120"/>
        <w:ind w:left="522" w:right="329"/>
        <w:jc w:val="both"/>
        <w:rPr>
          <w:color w:val="5F5F5F"/>
        </w:rPr>
      </w:pPr>
    </w:p>
    <w:p w14:paraId="47416583"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2E02CCE"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4E6B9AC3" w14:textId="77777777" w:rsidTr="0049248C">
        <w:tc>
          <w:tcPr>
            <w:tcW w:w="6912" w:type="dxa"/>
          </w:tcPr>
          <w:p w14:paraId="5D23A8FC"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3C16B6B2"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058250D" w14:textId="77777777" w:rsidTr="0049248C">
        <w:tc>
          <w:tcPr>
            <w:tcW w:w="6912" w:type="dxa"/>
          </w:tcPr>
          <w:p w14:paraId="111D0B5A"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22492D60" w14:textId="014BEBC9" w:rsidR="00770664" w:rsidRPr="00F91AAE" w:rsidRDefault="001914B9" w:rsidP="0049248C">
            <w:pPr>
              <w:rPr>
                <w:color w:val="5F5F5F"/>
                <w:sz w:val="21"/>
                <w:szCs w:val="21"/>
              </w:rPr>
            </w:pPr>
            <w:r>
              <w:rPr>
                <w:color w:val="5F5F5F"/>
                <w:sz w:val="21"/>
                <w:szCs w:val="21"/>
              </w:rPr>
              <w:t>1</w:t>
            </w:r>
          </w:p>
          <w:p w14:paraId="6C5E7FC2" w14:textId="77777777" w:rsidR="00770664" w:rsidRPr="00F91AAE" w:rsidRDefault="00770664" w:rsidP="0049248C">
            <w:pPr>
              <w:rPr>
                <w:color w:val="5F5F5F"/>
                <w:sz w:val="21"/>
                <w:szCs w:val="21"/>
              </w:rPr>
            </w:pPr>
          </w:p>
        </w:tc>
      </w:tr>
      <w:tr w:rsidR="00770664" w14:paraId="08AA9736" w14:textId="77777777" w:rsidTr="0049248C">
        <w:tc>
          <w:tcPr>
            <w:tcW w:w="6912" w:type="dxa"/>
          </w:tcPr>
          <w:p w14:paraId="509202A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0C7D34A4" w14:textId="26D57D03" w:rsidR="00770664" w:rsidRPr="00F91AAE" w:rsidRDefault="001914B9" w:rsidP="0049248C">
            <w:pPr>
              <w:rPr>
                <w:color w:val="5F5F5F"/>
                <w:sz w:val="21"/>
                <w:szCs w:val="21"/>
              </w:rPr>
            </w:pPr>
            <w:r>
              <w:rPr>
                <w:color w:val="5F5F5F"/>
                <w:sz w:val="21"/>
                <w:szCs w:val="21"/>
              </w:rPr>
              <w:t>2</w:t>
            </w:r>
          </w:p>
          <w:p w14:paraId="3A592343" w14:textId="77777777" w:rsidR="00770664" w:rsidRPr="00F91AAE" w:rsidRDefault="00770664" w:rsidP="0049248C">
            <w:pPr>
              <w:rPr>
                <w:color w:val="5F5F5F"/>
                <w:sz w:val="21"/>
                <w:szCs w:val="21"/>
              </w:rPr>
            </w:pPr>
          </w:p>
        </w:tc>
      </w:tr>
      <w:tr w:rsidR="00770664" w14:paraId="457FEAC5" w14:textId="77777777" w:rsidTr="0049248C">
        <w:tc>
          <w:tcPr>
            <w:tcW w:w="6912" w:type="dxa"/>
          </w:tcPr>
          <w:p w14:paraId="1377AC3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71176DC8" w14:textId="412D7712" w:rsidR="00770664" w:rsidRPr="00F91AAE" w:rsidRDefault="001914B9" w:rsidP="0049248C">
            <w:pPr>
              <w:rPr>
                <w:color w:val="5F5F5F"/>
                <w:sz w:val="21"/>
                <w:szCs w:val="21"/>
              </w:rPr>
            </w:pPr>
            <w:r>
              <w:rPr>
                <w:color w:val="5F5F5F"/>
                <w:sz w:val="21"/>
                <w:szCs w:val="21"/>
              </w:rPr>
              <w:t>3</w:t>
            </w:r>
          </w:p>
          <w:p w14:paraId="2ADB98C1" w14:textId="77777777" w:rsidR="00770664" w:rsidRPr="00F91AAE" w:rsidRDefault="00770664" w:rsidP="0049248C">
            <w:pPr>
              <w:rPr>
                <w:color w:val="5F5F5F"/>
                <w:sz w:val="21"/>
                <w:szCs w:val="21"/>
              </w:rPr>
            </w:pPr>
          </w:p>
        </w:tc>
      </w:tr>
      <w:tr w:rsidR="00770664" w14:paraId="54A87070" w14:textId="77777777" w:rsidTr="0049248C">
        <w:tc>
          <w:tcPr>
            <w:tcW w:w="6912" w:type="dxa"/>
          </w:tcPr>
          <w:p w14:paraId="575E6C6B"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5C723171" w14:textId="45BD5E69" w:rsidR="00770664" w:rsidRPr="00F91AAE" w:rsidRDefault="001914B9" w:rsidP="0049248C">
            <w:pPr>
              <w:rPr>
                <w:color w:val="5F5F5F"/>
                <w:sz w:val="21"/>
                <w:szCs w:val="21"/>
              </w:rPr>
            </w:pPr>
            <w:r>
              <w:rPr>
                <w:color w:val="5F5F5F"/>
                <w:sz w:val="21"/>
                <w:szCs w:val="21"/>
              </w:rPr>
              <w:t>4</w:t>
            </w:r>
          </w:p>
          <w:p w14:paraId="23DF9D76" w14:textId="77777777" w:rsidR="00770664" w:rsidRPr="00F91AAE" w:rsidRDefault="00770664" w:rsidP="0049248C">
            <w:pPr>
              <w:rPr>
                <w:color w:val="5F5F5F"/>
                <w:sz w:val="21"/>
                <w:szCs w:val="21"/>
              </w:rPr>
            </w:pPr>
          </w:p>
        </w:tc>
      </w:tr>
      <w:tr w:rsidR="00770664" w14:paraId="1ABD8EA3" w14:textId="77777777" w:rsidTr="0049248C">
        <w:tc>
          <w:tcPr>
            <w:tcW w:w="6912" w:type="dxa"/>
          </w:tcPr>
          <w:p w14:paraId="5CEE57D8"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w:t>
            </w:r>
            <w:proofErr w:type="gramStart"/>
            <w:r w:rsidRPr="00F91AAE">
              <w:rPr>
                <w:color w:val="5F5F5F"/>
                <w:sz w:val="21"/>
                <w:szCs w:val="21"/>
              </w:rPr>
              <w:t>all</w:t>
            </w:r>
            <w:proofErr w:type="gramEnd"/>
            <w:r w:rsidRPr="00F91AAE">
              <w:rPr>
                <w:color w:val="5F5F5F"/>
                <w:sz w:val="21"/>
                <w:szCs w:val="21"/>
              </w:rPr>
              <w:t xml:space="preserve">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EACED88" w14:textId="63631441" w:rsidR="00770664" w:rsidRPr="00F91AAE" w:rsidRDefault="001914B9" w:rsidP="0049248C">
            <w:pPr>
              <w:rPr>
                <w:color w:val="5F5F5F"/>
                <w:sz w:val="21"/>
                <w:szCs w:val="21"/>
              </w:rPr>
            </w:pPr>
            <w:r>
              <w:rPr>
                <w:color w:val="5F5F5F"/>
                <w:sz w:val="21"/>
                <w:szCs w:val="21"/>
              </w:rPr>
              <w:t>5</w:t>
            </w:r>
          </w:p>
          <w:p w14:paraId="0B21621C" w14:textId="77777777" w:rsidR="00770664" w:rsidRPr="00F91AAE" w:rsidRDefault="00770664" w:rsidP="0049248C">
            <w:pPr>
              <w:rPr>
                <w:color w:val="5F5F5F"/>
                <w:sz w:val="21"/>
                <w:szCs w:val="21"/>
              </w:rPr>
            </w:pPr>
          </w:p>
        </w:tc>
      </w:tr>
    </w:tbl>
    <w:p w14:paraId="7515BB1C" w14:textId="180A5F3D"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D3 – </w:t>
      </w:r>
      <w:r w:rsidRPr="00770664">
        <w:rPr>
          <w:b/>
          <w:bCs/>
          <w:color w:val="5F5F5F"/>
        </w:rPr>
        <w:t>Methodology of works (15%</w:t>
      </w:r>
      <w:r w:rsidRPr="005575C4">
        <w:rPr>
          <w:b/>
          <w:bCs/>
          <w:color w:val="5F5F5F"/>
        </w:rPr>
        <w:t xml:space="preserve">) </w:t>
      </w:r>
    </w:p>
    <w:p w14:paraId="426D116E" w14:textId="23B4ACFD" w:rsidR="00770664" w:rsidRDefault="00770664" w:rsidP="00770664">
      <w:pPr>
        <w:ind w:left="567"/>
        <w:rPr>
          <w:color w:val="5F5F5F"/>
          <w:sz w:val="21"/>
          <w:szCs w:val="21"/>
        </w:rPr>
      </w:pPr>
      <w:r w:rsidRPr="00770664">
        <w:rPr>
          <w:color w:val="5F5F5F"/>
          <w:sz w:val="21"/>
          <w:szCs w:val="21"/>
        </w:rPr>
        <w:t xml:space="preserve">Tenderers should provide an overview of how they will carry out the works in such a way to minimize disruption to the </w:t>
      </w:r>
      <w:r w:rsidR="00DD3224">
        <w:rPr>
          <w:color w:val="5F5F5F"/>
          <w:sz w:val="21"/>
          <w:szCs w:val="21"/>
        </w:rPr>
        <w:t>buildings and their users</w:t>
      </w:r>
      <w:r w:rsidRPr="00770664">
        <w:rPr>
          <w:color w:val="5F5F5F"/>
          <w:sz w:val="21"/>
          <w:szCs w:val="21"/>
        </w:rPr>
        <w:t xml:space="preserve">. Attention should be made towards reducing time required for </w:t>
      </w:r>
      <w:r w:rsidR="00467F10">
        <w:rPr>
          <w:color w:val="5F5F5F"/>
          <w:sz w:val="21"/>
          <w:szCs w:val="21"/>
        </w:rPr>
        <w:t>shutdowns</w:t>
      </w:r>
      <w:r w:rsidRPr="00770664">
        <w:rPr>
          <w:color w:val="5F5F5F"/>
          <w:sz w:val="21"/>
          <w:szCs w:val="21"/>
        </w:rPr>
        <w:t>. Tenderers may wish to consider, risks and how they’re mitigated, quality and workmanship etc. (1 single sided A4 allowance)</w:t>
      </w:r>
    </w:p>
    <w:p w14:paraId="2CB4B7BB" w14:textId="77777777" w:rsidR="00770664" w:rsidRDefault="00770664" w:rsidP="00770664">
      <w:pPr>
        <w:ind w:left="567"/>
        <w:rPr>
          <w:color w:val="5F5F5F"/>
          <w:sz w:val="21"/>
          <w:szCs w:val="21"/>
        </w:rPr>
      </w:pPr>
    </w:p>
    <w:p w14:paraId="790B1278" w14:textId="6D4289FE"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8D070E4"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19BFD004" w14:textId="77777777" w:rsidTr="0049248C">
        <w:tc>
          <w:tcPr>
            <w:tcW w:w="6912" w:type="dxa"/>
          </w:tcPr>
          <w:p w14:paraId="2F87B8DD"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4CBCE8E"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2042858B" w14:textId="77777777" w:rsidTr="0049248C">
        <w:tc>
          <w:tcPr>
            <w:tcW w:w="6912" w:type="dxa"/>
          </w:tcPr>
          <w:p w14:paraId="6E9BE64B"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6DDEB7F7" w14:textId="6911EE60" w:rsidR="00770664" w:rsidRPr="00F91AAE" w:rsidRDefault="001914B9" w:rsidP="0049248C">
            <w:pPr>
              <w:rPr>
                <w:color w:val="5F5F5F"/>
                <w:sz w:val="21"/>
                <w:szCs w:val="21"/>
              </w:rPr>
            </w:pPr>
            <w:r>
              <w:rPr>
                <w:color w:val="5F5F5F"/>
                <w:sz w:val="21"/>
                <w:szCs w:val="21"/>
              </w:rPr>
              <w:t>1</w:t>
            </w:r>
          </w:p>
          <w:p w14:paraId="14446E27" w14:textId="77777777" w:rsidR="00770664" w:rsidRPr="00F91AAE" w:rsidRDefault="00770664" w:rsidP="0049248C">
            <w:pPr>
              <w:rPr>
                <w:color w:val="5F5F5F"/>
                <w:sz w:val="21"/>
                <w:szCs w:val="21"/>
              </w:rPr>
            </w:pPr>
          </w:p>
        </w:tc>
      </w:tr>
      <w:tr w:rsidR="00770664" w14:paraId="10954899" w14:textId="77777777" w:rsidTr="0049248C">
        <w:tc>
          <w:tcPr>
            <w:tcW w:w="6912" w:type="dxa"/>
          </w:tcPr>
          <w:p w14:paraId="3309E1E4"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1D2BAABE" w14:textId="5295A4E7" w:rsidR="00770664" w:rsidRPr="00F91AAE" w:rsidRDefault="001914B9" w:rsidP="0049248C">
            <w:pPr>
              <w:rPr>
                <w:color w:val="5F5F5F"/>
                <w:sz w:val="21"/>
                <w:szCs w:val="21"/>
              </w:rPr>
            </w:pPr>
            <w:r>
              <w:rPr>
                <w:color w:val="5F5F5F"/>
                <w:sz w:val="21"/>
                <w:szCs w:val="21"/>
              </w:rPr>
              <w:t>2</w:t>
            </w:r>
          </w:p>
          <w:p w14:paraId="2F41F65E" w14:textId="77777777" w:rsidR="00770664" w:rsidRPr="00F91AAE" w:rsidRDefault="00770664" w:rsidP="0049248C">
            <w:pPr>
              <w:rPr>
                <w:color w:val="5F5F5F"/>
                <w:sz w:val="21"/>
                <w:szCs w:val="21"/>
              </w:rPr>
            </w:pPr>
          </w:p>
        </w:tc>
      </w:tr>
      <w:tr w:rsidR="00770664" w14:paraId="557D32AE" w14:textId="77777777" w:rsidTr="0049248C">
        <w:tc>
          <w:tcPr>
            <w:tcW w:w="6912" w:type="dxa"/>
          </w:tcPr>
          <w:p w14:paraId="4A0EBDE5"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297C964" w14:textId="35675A5B" w:rsidR="00770664" w:rsidRPr="00F91AAE" w:rsidRDefault="001914B9" w:rsidP="0049248C">
            <w:pPr>
              <w:rPr>
                <w:color w:val="5F5F5F"/>
                <w:sz w:val="21"/>
                <w:szCs w:val="21"/>
              </w:rPr>
            </w:pPr>
            <w:r>
              <w:rPr>
                <w:color w:val="5F5F5F"/>
                <w:sz w:val="21"/>
                <w:szCs w:val="21"/>
              </w:rPr>
              <w:t>3</w:t>
            </w:r>
          </w:p>
          <w:p w14:paraId="0415DAF2" w14:textId="77777777" w:rsidR="00770664" w:rsidRPr="00F91AAE" w:rsidRDefault="00770664" w:rsidP="0049248C">
            <w:pPr>
              <w:rPr>
                <w:color w:val="5F5F5F"/>
                <w:sz w:val="21"/>
                <w:szCs w:val="21"/>
              </w:rPr>
            </w:pPr>
          </w:p>
        </w:tc>
      </w:tr>
      <w:tr w:rsidR="00770664" w14:paraId="3B92A718" w14:textId="77777777" w:rsidTr="0049248C">
        <w:tc>
          <w:tcPr>
            <w:tcW w:w="6912" w:type="dxa"/>
          </w:tcPr>
          <w:p w14:paraId="3F0E22F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305803B3" w14:textId="08362B2D" w:rsidR="00770664" w:rsidRPr="00F91AAE" w:rsidRDefault="001914B9" w:rsidP="001914B9">
            <w:pPr>
              <w:rPr>
                <w:color w:val="5F5F5F"/>
                <w:sz w:val="21"/>
                <w:szCs w:val="21"/>
              </w:rPr>
            </w:pPr>
            <w:r>
              <w:rPr>
                <w:color w:val="5F5F5F"/>
                <w:sz w:val="21"/>
                <w:szCs w:val="21"/>
              </w:rPr>
              <w:t>4</w:t>
            </w:r>
          </w:p>
        </w:tc>
      </w:tr>
      <w:tr w:rsidR="00770664" w14:paraId="19717B40" w14:textId="77777777" w:rsidTr="0049248C">
        <w:tc>
          <w:tcPr>
            <w:tcW w:w="6912" w:type="dxa"/>
          </w:tcPr>
          <w:p w14:paraId="04211EFC"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w:t>
            </w:r>
            <w:proofErr w:type="gramStart"/>
            <w:r w:rsidRPr="00F91AAE">
              <w:rPr>
                <w:color w:val="5F5F5F"/>
                <w:sz w:val="21"/>
                <w:szCs w:val="21"/>
              </w:rPr>
              <w:t>all</w:t>
            </w:r>
            <w:proofErr w:type="gramEnd"/>
            <w:r w:rsidRPr="00F91AAE">
              <w:rPr>
                <w:color w:val="5F5F5F"/>
                <w:sz w:val="21"/>
                <w:szCs w:val="21"/>
              </w:rPr>
              <w:t xml:space="preserve"> and a strong and robust management structure is in place to ensure delivery is successful. Additional aspects beyond those identified in D.5.1 have been included by the tenderer and these significantly aid in the </w:t>
            </w:r>
            <w:r w:rsidRPr="00F91AAE">
              <w:rPr>
                <w:color w:val="5F5F5F"/>
                <w:sz w:val="21"/>
                <w:szCs w:val="21"/>
              </w:rPr>
              <w:lastRenderedPageBreak/>
              <w:t>understanding of how the contractor intends to deliver the project. Compliance with permits and other items is assured and the proposals add value to the contract.</w:t>
            </w:r>
          </w:p>
        </w:tc>
        <w:tc>
          <w:tcPr>
            <w:tcW w:w="2323" w:type="dxa"/>
          </w:tcPr>
          <w:p w14:paraId="05AE662B" w14:textId="59F2D8B1" w:rsidR="00770664" w:rsidRPr="00F91AAE" w:rsidRDefault="001914B9" w:rsidP="0049248C">
            <w:pPr>
              <w:rPr>
                <w:color w:val="5F5F5F"/>
                <w:sz w:val="21"/>
                <w:szCs w:val="21"/>
              </w:rPr>
            </w:pPr>
            <w:r>
              <w:rPr>
                <w:color w:val="5F5F5F"/>
                <w:sz w:val="21"/>
                <w:szCs w:val="21"/>
              </w:rPr>
              <w:lastRenderedPageBreak/>
              <w:t>5</w:t>
            </w:r>
          </w:p>
          <w:p w14:paraId="0E923114" w14:textId="77777777" w:rsidR="00770664" w:rsidRPr="00F91AAE" w:rsidRDefault="00770664" w:rsidP="0049248C">
            <w:pPr>
              <w:rPr>
                <w:color w:val="5F5F5F"/>
                <w:sz w:val="21"/>
                <w:szCs w:val="21"/>
              </w:rPr>
            </w:pPr>
          </w:p>
        </w:tc>
      </w:tr>
    </w:tbl>
    <w:p w14:paraId="47824D9D" w14:textId="77777777" w:rsidR="00770664" w:rsidRDefault="00770664" w:rsidP="00770664">
      <w:pPr>
        <w:pStyle w:val="BodyText"/>
        <w:spacing w:before="160" w:line="417" w:lineRule="auto"/>
        <w:ind w:left="522" w:right="331"/>
        <w:jc w:val="both"/>
      </w:pPr>
      <w:r>
        <w:rPr>
          <w:color w:val="5F5F5F"/>
        </w:rPr>
        <w:t>D4 Not Used</w:t>
      </w:r>
    </w:p>
    <w:p w14:paraId="6CE85E25" w14:textId="1644C4D0" w:rsidR="00770664" w:rsidRDefault="00770664" w:rsidP="00770664">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(60%)</w:t>
      </w:r>
    </w:p>
    <w:p w14:paraId="297090AD" w14:textId="77777777" w:rsidR="00770664" w:rsidRPr="00F91AAE" w:rsidRDefault="00770664" w:rsidP="00770664">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5E6B1197" w14:textId="77777777" w:rsidR="00770664" w:rsidRPr="00F91AAE" w:rsidRDefault="00770664" w:rsidP="00770664">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4C8EB86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1A452C80"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6AC8DF3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An example of this is:</w:t>
      </w:r>
    </w:p>
    <w:p w14:paraId="37296F4B"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 £100</w:t>
      </w:r>
    </w:p>
    <w:p w14:paraId="4B9F7061"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 £200</w:t>
      </w:r>
    </w:p>
    <w:p w14:paraId="3EA714CD"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2AD5D4F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6857CF0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0BAF6FA8"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645B4783"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1CD3515F" w14:textId="77777777" w:rsidR="00770664" w:rsidRDefault="00770664" w:rsidP="00770664">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71E568C0" w14:textId="77777777" w:rsidR="00770664" w:rsidRDefault="00770664" w:rsidP="00770664">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770664" w14:paraId="14925C93" w14:textId="77777777" w:rsidTr="0049248C">
        <w:trPr>
          <w:trHeight w:val="422"/>
        </w:trPr>
        <w:tc>
          <w:tcPr>
            <w:tcW w:w="1899" w:type="dxa"/>
          </w:tcPr>
          <w:p w14:paraId="08F07348" w14:textId="77777777" w:rsidR="00770664" w:rsidRDefault="00770664" w:rsidP="0049248C">
            <w:pPr>
              <w:pStyle w:val="TableParagraph"/>
              <w:spacing w:before="2"/>
              <w:rPr>
                <w:sz w:val="21"/>
              </w:rPr>
            </w:pPr>
            <w:r>
              <w:rPr>
                <w:color w:val="5F5F5F"/>
                <w:sz w:val="21"/>
              </w:rPr>
              <w:t>Description</w:t>
            </w:r>
          </w:p>
        </w:tc>
        <w:tc>
          <w:tcPr>
            <w:tcW w:w="1750" w:type="dxa"/>
          </w:tcPr>
          <w:p w14:paraId="0B83496E" w14:textId="77777777" w:rsidR="00770664" w:rsidRDefault="00770664" w:rsidP="0049248C">
            <w:pPr>
              <w:pStyle w:val="TableParagraph"/>
              <w:spacing w:before="2"/>
              <w:rPr>
                <w:sz w:val="21"/>
              </w:rPr>
            </w:pPr>
            <w:r>
              <w:rPr>
                <w:color w:val="5F5F5F"/>
                <w:sz w:val="21"/>
              </w:rPr>
              <w:t>Unit</w:t>
            </w:r>
          </w:p>
        </w:tc>
        <w:tc>
          <w:tcPr>
            <w:tcW w:w="1839" w:type="dxa"/>
          </w:tcPr>
          <w:p w14:paraId="46A4C43F" w14:textId="77777777" w:rsidR="00770664" w:rsidRDefault="00770664" w:rsidP="0049248C">
            <w:pPr>
              <w:pStyle w:val="TableParagraph"/>
              <w:spacing w:before="2"/>
              <w:ind w:left="104"/>
              <w:rPr>
                <w:sz w:val="21"/>
              </w:rPr>
            </w:pPr>
            <w:r>
              <w:rPr>
                <w:color w:val="5F5F5F"/>
                <w:sz w:val="21"/>
              </w:rPr>
              <w:t>Quantity</w:t>
            </w:r>
          </w:p>
        </w:tc>
        <w:tc>
          <w:tcPr>
            <w:tcW w:w="1765" w:type="dxa"/>
          </w:tcPr>
          <w:p w14:paraId="3A098313" w14:textId="77777777" w:rsidR="00770664" w:rsidRDefault="00770664" w:rsidP="0049248C">
            <w:pPr>
              <w:pStyle w:val="TableParagraph"/>
              <w:spacing w:before="2"/>
              <w:rPr>
                <w:sz w:val="21"/>
              </w:rPr>
            </w:pPr>
            <w:r>
              <w:rPr>
                <w:color w:val="5F5F5F"/>
                <w:sz w:val="21"/>
              </w:rPr>
              <w:t>Rate</w:t>
            </w:r>
          </w:p>
        </w:tc>
        <w:tc>
          <w:tcPr>
            <w:tcW w:w="1813" w:type="dxa"/>
          </w:tcPr>
          <w:p w14:paraId="19F62FBE" w14:textId="77777777" w:rsidR="00770664" w:rsidRDefault="00770664" w:rsidP="0049248C">
            <w:pPr>
              <w:pStyle w:val="TableParagraph"/>
              <w:spacing w:before="2"/>
              <w:ind w:left="106"/>
              <w:rPr>
                <w:sz w:val="21"/>
              </w:rPr>
            </w:pPr>
            <w:r>
              <w:rPr>
                <w:color w:val="5F5F5F"/>
                <w:sz w:val="21"/>
              </w:rPr>
              <w:t>Total Price/£</w:t>
            </w:r>
          </w:p>
        </w:tc>
      </w:tr>
      <w:tr w:rsidR="00770664" w14:paraId="0AA677D4" w14:textId="77777777" w:rsidTr="0049248C">
        <w:trPr>
          <w:trHeight w:val="419"/>
        </w:trPr>
        <w:tc>
          <w:tcPr>
            <w:tcW w:w="1899" w:type="dxa"/>
          </w:tcPr>
          <w:p w14:paraId="4DF630FE" w14:textId="77777777" w:rsidR="00770664" w:rsidRDefault="00770664" w:rsidP="0049248C">
            <w:pPr>
              <w:pStyle w:val="TableParagraph"/>
              <w:ind w:left="0"/>
              <w:rPr>
                <w:rFonts w:ascii="Times New Roman"/>
                <w:sz w:val="20"/>
              </w:rPr>
            </w:pPr>
          </w:p>
        </w:tc>
        <w:tc>
          <w:tcPr>
            <w:tcW w:w="1750" w:type="dxa"/>
          </w:tcPr>
          <w:p w14:paraId="78C265F3" w14:textId="77777777" w:rsidR="00770664" w:rsidRDefault="00770664" w:rsidP="0049248C">
            <w:pPr>
              <w:pStyle w:val="TableParagraph"/>
              <w:ind w:left="0"/>
              <w:rPr>
                <w:rFonts w:ascii="Times New Roman"/>
                <w:sz w:val="20"/>
              </w:rPr>
            </w:pPr>
          </w:p>
        </w:tc>
        <w:tc>
          <w:tcPr>
            <w:tcW w:w="1839" w:type="dxa"/>
          </w:tcPr>
          <w:p w14:paraId="54CE07C6" w14:textId="77777777" w:rsidR="00770664" w:rsidRDefault="00770664" w:rsidP="0049248C">
            <w:pPr>
              <w:pStyle w:val="TableParagraph"/>
              <w:ind w:left="0"/>
              <w:rPr>
                <w:rFonts w:ascii="Times New Roman"/>
                <w:sz w:val="20"/>
              </w:rPr>
            </w:pPr>
          </w:p>
        </w:tc>
        <w:tc>
          <w:tcPr>
            <w:tcW w:w="1765" w:type="dxa"/>
          </w:tcPr>
          <w:p w14:paraId="7F0D115D" w14:textId="77777777" w:rsidR="00770664" w:rsidRDefault="00770664" w:rsidP="0049248C">
            <w:pPr>
              <w:pStyle w:val="TableParagraph"/>
              <w:ind w:left="0"/>
              <w:rPr>
                <w:rFonts w:ascii="Times New Roman"/>
                <w:sz w:val="20"/>
              </w:rPr>
            </w:pPr>
          </w:p>
        </w:tc>
        <w:tc>
          <w:tcPr>
            <w:tcW w:w="1813" w:type="dxa"/>
          </w:tcPr>
          <w:p w14:paraId="33602634" w14:textId="77777777" w:rsidR="00770664" w:rsidRDefault="00770664" w:rsidP="0049248C">
            <w:pPr>
              <w:pStyle w:val="TableParagraph"/>
              <w:ind w:left="0"/>
              <w:rPr>
                <w:rFonts w:ascii="Times New Roman"/>
                <w:sz w:val="20"/>
              </w:rPr>
            </w:pPr>
          </w:p>
        </w:tc>
      </w:tr>
      <w:tr w:rsidR="00770664" w14:paraId="43F63703" w14:textId="77777777" w:rsidTr="0049248C">
        <w:trPr>
          <w:trHeight w:val="421"/>
        </w:trPr>
        <w:tc>
          <w:tcPr>
            <w:tcW w:w="1899" w:type="dxa"/>
          </w:tcPr>
          <w:p w14:paraId="2F4FB8D0" w14:textId="77777777" w:rsidR="00770664" w:rsidRDefault="00770664" w:rsidP="0049248C">
            <w:pPr>
              <w:pStyle w:val="TableParagraph"/>
              <w:ind w:left="0"/>
              <w:rPr>
                <w:rFonts w:ascii="Times New Roman"/>
                <w:sz w:val="20"/>
              </w:rPr>
            </w:pPr>
          </w:p>
        </w:tc>
        <w:tc>
          <w:tcPr>
            <w:tcW w:w="1750" w:type="dxa"/>
          </w:tcPr>
          <w:p w14:paraId="2071D144" w14:textId="77777777" w:rsidR="00770664" w:rsidRDefault="00770664" w:rsidP="0049248C">
            <w:pPr>
              <w:pStyle w:val="TableParagraph"/>
              <w:ind w:left="0"/>
              <w:rPr>
                <w:rFonts w:ascii="Times New Roman"/>
                <w:sz w:val="20"/>
              </w:rPr>
            </w:pPr>
          </w:p>
        </w:tc>
        <w:tc>
          <w:tcPr>
            <w:tcW w:w="1839" w:type="dxa"/>
          </w:tcPr>
          <w:p w14:paraId="4975DF0A" w14:textId="77777777" w:rsidR="00770664" w:rsidRDefault="00770664" w:rsidP="0049248C">
            <w:pPr>
              <w:pStyle w:val="TableParagraph"/>
              <w:ind w:left="0"/>
              <w:rPr>
                <w:rFonts w:ascii="Times New Roman"/>
                <w:sz w:val="20"/>
              </w:rPr>
            </w:pPr>
          </w:p>
        </w:tc>
        <w:tc>
          <w:tcPr>
            <w:tcW w:w="1765" w:type="dxa"/>
          </w:tcPr>
          <w:p w14:paraId="49FA6B75" w14:textId="77777777" w:rsidR="00770664" w:rsidRDefault="00770664" w:rsidP="0049248C">
            <w:pPr>
              <w:pStyle w:val="TableParagraph"/>
              <w:ind w:left="0"/>
              <w:rPr>
                <w:rFonts w:ascii="Times New Roman"/>
                <w:sz w:val="20"/>
              </w:rPr>
            </w:pPr>
          </w:p>
        </w:tc>
        <w:tc>
          <w:tcPr>
            <w:tcW w:w="1813" w:type="dxa"/>
          </w:tcPr>
          <w:p w14:paraId="26F945C4" w14:textId="77777777" w:rsidR="00770664" w:rsidRDefault="00770664" w:rsidP="0049248C">
            <w:pPr>
              <w:pStyle w:val="TableParagraph"/>
              <w:ind w:left="0"/>
              <w:rPr>
                <w:rFonts w:ascii="Times New Roman"/>
                <w:sz w:val="20"/>
              </w:rPr>
            </w:pPr>
          </w:p>
        </w:tc>
      </w:tr>
      <w:tr w:rsidR="00770664" w14:paraId="08298C17" w14:textId="77777777" w:rsidTr="0049248C">
        <w:trPr>
          <w:trHeight w:val="419"/>
        </w:trPr>
        <w:tc>
          <w:tcPr>
            <w:tcW w:w="1899" w:type="dxa"/>
          </w:tcPr>
          <w:p w14:paraId="57A93A84" w14:textId="77777777" w:rsidR="00770664" w:rsidRDefault="00770664" w:rsidP="0049248C">
            <w:pPr>
              <w:pStyle w:val="TableParagraph"/>
              <w:ind w:left="0"/>
              <w:rPr>
                <w:rFonts w:ascii="Times New Roman"/>
                <w:sz w:val="20"/>
              </w:rPr>
            </w:pPr>
          </w:p>
        </w:tc>
        <w:tc>
          <w:tcPr>
            <w:tcW w:w="1750" w:type="dxa"/>
          </w:tcPr>
          <w:p w14:paraId="1236BE49" w14:textId="77777777" w:rsidR="00770664" w:rsidRDefault="00770664" w:rsidP="0049248C">
            <w:pPr>
              <w:pStyle w:val="TableParagraph"/>
              <w:ind w:left="0"/>
              <w:rPr>
                <w:rFonts w:ascii="Times New Roman"/>
                <w:sz w:val="20"/>
              </w:rPr>
            </w:pPr>
          </w:p>
        </w:tc>
        <w:tc>
          <w:tcPr>
            <w:tcW w:w="1839" w:type="dxa"/>
          </w:tcPr>
          <w:p w14:paraId="592EB250" w14:textId="77777777" w:rsidR="00770664" w:rsidRDefault="00770664" w:rsidP="0049248C">
            <w:pPr>
              <w:pStyle w:val="TableParagraph"/>
              <w:ind w:left="0"/>
              <w:rPr>
                <w:rFonts w:ascii="Times New Roman"/>
                <w:sz w:val="20"/>
              </w:rPr>
            </w:pPr>
          </w:p>
        </w:tc>
        <w:tc>
          <w:tcPr>
            <w:tcW w:w="1765" w:type="dxa"/>
          </w:tcPr>
          <w:p w14:paraId="6F7B7EF3" w14:textId="77777777" w:rsidR="00770664" w:rsidRDefault="00770664" w:rsidP="0049248C">
            <w:pPr>
              <w:pStyle w:val="TableParagraph"/>
              <w:ind w:left="0"/>
              <w:rPr>
                <w:rFonts w:ascii="Times New Roman"/>
                <w:sz w:val="20"/>
              </w:rPr>
            </w:pPr>
          </w:p>
        </w:tc>
        <w:tc>
          <w:tcPr>
            <w:tcW w:w="1813" w:type="dxa"/>
          </w:tcPr>
          <w:p w14:paraId="6FC232F3" w14:textId="77777777" w:rsidR="00770664" w:rsidRDefault="00770664" w:rsidP="0049248C">
            <w:pPr>
              <w:pStyle w:val="TableParagraph"/>
              <w:ind w:left="0"/>
              <w:rPr>
                <w:rFonts w:ascii="Times New Roman"/>
                <w:sz w:val="20"/>
              </w:rPr>
            </w:pPr>
          </w:p>
        </w:tc>
      </w:tr>
      <w:tr w:rsidR="00770664" w14:paraId="57BFA9F0" w14:textId="77777777" w:rsidTr="0049248C">
        <w:trPr>
          <w:trHeight w:val="421"/>
        </w:trPr>
        <w:tc>
          <w:tcPr>
            <w:tcW w:w="1899" w:type="dxa"/>
          </w:tcPr>
          <w:p w14:paraId="3CF012EA" w14:textId="77777777" w:rsidR="00770664" w:rsidRDefault="00770664" w:rsidP="0049248C">
            <w:pPr>
              <w:pStyle w:val="TableParagraph"/>
              <w:ind w:left="0"/>
              <w:rPr>
                <w:rFonts w:ascii="Times New Roman"/>
                <w:sz w:val="20"/>
              </w:rPr>
            </w:pPr>
          </w:p>
        </w:tc>
        <w:tc>
          <w:tcPr>
            <w:tcW w:w="1750" w:type="dxa"/>
          </w:tcPr>
          <w:p w14:paraId="61127C90" w14:textId="77777777" w:rsidR="00770664" w:rsidRDefault="00770664" w:rsidP="0049248C">
            <w:pPr>
              <w:pStyle w:val="TableParagraph"/>
              <w:ind w:left="0"/>
              <w:rPr>
                <w:rFonts w:ascii="Times New Roman"/>
                <w:sz w:val="20"/>
              </w:rPr>
            </w:pPr>
          </w:p>
        </w:tc>
        <w:tc>
          <w:tcPr>
            <w:tcW w:w="1839" w:type="dxa"/>
          </w:tcPr>
          <w:p w14:paraId="1D418D30" w14:textId="77777777" w:rsidR="00770664" w:rsidRDefault="00770664" w:rsidP="0049248C">
            <w:pPr>
              <w:pStyle w:val="TableParagraph"/>
              <w:ind w:left="0"/>
              <w:rPr>
                <w:rFonts w:ascii="Times New Roman"/>
                <w:sz w:val="20"/>
              </w:rPr>
            </w:pPr>
          </w:p>
        </w:tc>
        <w:tc>
          <w:tcPr>
            <w:tcW w:w="1765" w:type="dxa"/>
          </w:tcPr>
          <w:p w14:paraId="76D21AFD" w14:textId="77777777" w:rsidR="00770664" w:rsidRDefault="00770664" w:rsidP="0049248C">
            <w:pPr>
              <w:pStyle w:val="TableParagraph"/>
              <w:ind w:left="0"/>
              <w:rPr>
                <w:rFonts w:ascii="Times New Roman"/>
                <w:sz w:val="20"/>
              </w:rPr>
            </w:pPr>
          </w:p>
        </w:tc>
        <w:tc>
          <w:tcPr>
            <w:tcW w:w="1813" w:type="dxa"/>
          </w:tcPr>
          <w:p w14:paraId="756250B8" w14:textId="77777777" w:rsidR="00770664" w:rsidRDefault="00770664" w:rsidP="0049248C">
            <w:pPr>
              <w:pStyle w:val="TableParagraph"/>
              <w:ind w:left="0"/>
              <w:rPr>
                <w:rFonts w:ascii="Times New Roman"/>
                <w:sz w:val="20"/>
              </w:rPr>
            </w:pPr>
          </w:p>
        </w:tc>
      </w:tr>
      <w:tr w:rsidR="00770664" w14:paraId="41B3A5F1" w14:textId="77777777" w:rsidTr="0049248C">
        <w:trPr>
          <w:trHeight w:val="420"/>
        </w:trPr>
        <w:tc>
          <w:tcPr>
            <w:tcW w:w="1899" w:type="dxa"/>
          </w:tcPr>
          <w:p w14:paraId="6EE74935" w14:textId="77777777" w:rsidR="00770664" w:rsidRDefault="00770664" w:rsidP="0049248C">
            <w:pPr>
              <w:pStyle w:val="TableParagraph"/>
              <w:ind w:left="0"/>
              <w:rPr>
                <w:rFonts w:ascii="Times New Roman"/>
                <w:sz w:val="20"/>
              </w:rPr>
            </w:pPr>
          </w:p>
        </w:tc>
        <w:tc>
          <w:tcPr>
            <w:tcW w:w="1750" w:type="dxa"/>
          </w:tcPr>
          <w:p w14:paraId="39F05B1C" w14:textId="77777777" w:rsidR="00770664" w:rsidRDefault="00770664" w:rsidP="0049248C">
            <w:pPr>
              <w:pStyle w:val="TableParagraph"/>
              <w:ind w:left="0"/>
              <w:rPr>
                <w:rFonts w:ascii="Times New Roman"/>
                <w:sz w:val="20"/>
              </w:rPr>
            </w:pPr>
          </w:p>
        </w:tc>
        <w:tc>
          <w:tcPr>
            <w:tcW w:w="1839" w:type="dxa"/>
          </w:tcPr>
          <w:p w14:paraId="54E40787" w14:textId="77777777" w:rsidR="00770664" w:rsidRDefault="00770664" w:rsidP="0049248C">
            <w:pPr>
              <w:pStyle w:val="TableParagraph"/>
              <w:ind w:left="0"/>
              <w:rPr>
                <w:rFonts w:ascii="Times New Roman"/>
                <w:sz w:val="20"/>
              </w:rPr>
            </w:pPr>
          </w:p>
        </w:tc>
        <w:tc>
          <w:tcPr>
            <w:tcW w:w="1765" w:type="dxa"/>
          </w:tcPr>
          <w:p w14:paraId="4B01B563" w14:textId="77777777" w:rsidR="00770664" w:rsidRDefault="00770664" w:rsidP="0049248C">
            <w:pPr>
              <w:pStyle w:val="TableParagraph"/>
              <w:ind w:left="0"/>
              <w:rPr>
                <w:rFonts w:ascii="Times New Roman"/>
                <w:sz w:val="20"/>
              </w:rPr>
            </w:pPr>
          </w:p>
        </w:tc>
        <w:tc>
          <w:tcPr>
            <w:tcW w:w="1813" w:type="dxa"/>
          </w:tcPr>
          <w:p w14:paraId="1B986DA9" w14:textId="77777777" w:rsidR="00770664" w:rsidRDefault="00770664" w:rsidP="0049248C">
            <w:pPr>
              <w:pStyle w:val="TableParagraph"/>
              <w:ind w:left="0"/>
              <w:rPr>
                <w:rFonts w:ascii="Times New Roman"/>
                <w:sz w:val="20"/>
              </w:rPr>
            </w:pPr>
          </w:p>
        </w:tc>
      </w:tr>
    </w:tbl>
    <w:p w14:paraId="23F1D536" w14:textId="77777777" w:rsidR="00770664" w:rsidRDefault="00770664" w:rsidP="00770664">
      <w:pPr>
        <w:pStyle w:val="BodyText"/>
        <w:rPr>
          <w:sz w:val="24"/>
        </w:rPr>
      </w:pPr>
    </w:p>
    <w:p w14:paraId="0F8D371C" w14:textId="77777777" w:rsidR="00770664" w:rsidRDefault="00770664" w:rsidP="00770664">
      <w:pPr>
        <w:pStyle w:val="ListParagraph"/>
        <w:numPr>
          <w:ilvl w:val="2"/>
          <w:numId w:val="1"/>
        </w:numPr>
        <w:tabs>
          <w:tab w:val="left" w:pos="1084"/>
        </w:tabs>
        <w:spacing w:before="144" w:line="259" w:lineRule="auto"/>
        <w:ind w:right="1130" w:firstLine="0"/>
        <w:rPr>
          <w:sz w:val="21"/>
        </w:rPr>
      </w:pPr>
      <w:r>
        <w:rPr>
          <w:color w:val="5F5F5F"/>
          <w:sz w:val="21"/>
        </w:rPr>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787F361" w14:textId="77777777" w:rsidR="00770664" w:rsidRDefault="00770664" w:rsidP="00770664">
      <w:pPr>
        <w:pStyle w:val="ListParagraph"/>
        <w:numPr>
          <w:ilvl w:val="2"/>
          <w:numId w:val="1"/>
        </w:numPr>
        <w:tabs>
          <w:tab w:val="left" w:pos="1084"/>
        </w:tabs>
        <w:ind w:left="1083"/>
        <w:rPr>
          <w:sz w:val="21"/>
        </w:rPr>
      </w:pPr>
      <w:proofErr w:type="gramStart"/>
      <w:r>
        <w:rPr>
          <w:color w:val="5F5F5F"/>
          <w:sz w:val="21"/>
        </w:rPr>
        <w:t>Tenderer’s</w:t>
      </w:r>
      <w:proofErr w:type="gramEnd"/>
      <w:r>
        <w:rPr>
          <w:color w:val="5F5F5F"/>
          <w:sz w:val="21"/>
        </w:rPr>
        <w:t xml:space="preserve"> shall not use the above table</w:t>
      </w:r>
      <w:r>
        <w:rPr>
          <w:color w:val="5F5F5F"/>
          <w:spacing w:val="-10"/>
          <w:sz w:val="21"/>
        </w:rPr>
        <w:t xml:space="preserve"> </w:t>
      </w:r>
      <w:r>
        <w:rPr>
          <w:color w:val="5F5F5F"/>
          <w:sz w:val="21"/>
        </w:rPr>
        <w:t>to:</w:t>
      </w:r>
    </w:p>
    <w:p w14:paraId="7590B1A4" w14:textId="77777777" w:rsidR="00770664" w:rsidRDefault="00770664" w:rsidP="00770664">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4AFBE5E0" w14:textId="77777777" w:rsidR="00770664" w:rsidRDefault="00770664" w:rsidP="00770664">
      <w:pPr>
        <w:pStyle w:val="ListParagraph"/>
        <w:numPr>
          <w:ilvl w:val="3"/>
          <w:numId w:val="1"/>
        </w:numPr>
        <w:tabs>
          <w:tab w:val="left" w:pos="1370"/>
        </w:tabs>
        <w:spacing w:line="259" w:lineRule="auto"/>
        <w:ind w:left="1241" w:right="924" w:firstLine="0"/>
        <w:rPr>
          <w:sz w:val="21"/>
        </w:rPr>
      </w:pPr>
      <w:r>
        <w:rPr>
          <w:color w:val="5F5F5F"/>
          <w:sz w:val="21"/>
        </w:rPr>
        <w:t>Provide a price submission that is abnormally low by entering costs that are clearly required for the delivery of the</w:t>
      </w:r>
      <w:r>
        <w:rPr>
          <w:color w:val="5F5F5F"/>
          <w:spacing w:val="-9"/>
          <w:sz w:val="21"/>
        </w:rPr>
        <w:t xml:space="preserve"> </w:t>
      </w:r>
      <w:r>
        <w:rPr>
          <w:color w:val="5F5F5F"/>
          <w:sz w:val="21"/>
        </w:rPr>
        <w:t>contract.</w:t>
      </w:r>
    </w:p>
    <w:p w14:paraId="3CAEA19C" w14:textId="77777777" w:rsidR="00770664" w:rsidRPr="00F91AAE" w:rsidRDefault="00770664" w:rsidP="00770664">
      <w:pPr>
        <w:pStyle w:val="ListParagraph"/>
        <w:numPr>
          <w:ilvl w:val="3"/>
          <w:numId w:val="1"/>
        </w:numPr>
        <w:tabs>
          <w:tab w:val="left" w:pos="1370"/>
        </w:tabs>
        <w:ind w:left="1369" w:hanging="129"/>
        <w:rPr>
          <w:sz w:val="21"/>
        </w:rPr>
      </w:pPr>
      <w:r>
        <w:rPr>
          <w:color w:val="5F5F5F"/>
          <w:sz w:val="21"/>
        </w:rPr>
        <w:lastRenderedPageBreak/>
        <w:t>Attempt to distort, in any way, the competitive tender</w:t>
      </w:r>
      <w:r>
        <w:rPr>
          <w:color w:val="5F5F5F"/>
          <w:spacing w:val="-16"/>
          <w:sz w:val="21"/>
        </w:rPr>
        <w:t xml:space="preserve"> </w:t>
      </w:r>
      <w:r>
        <w:rPr>
          <w:color w:val="5F5F5F"/>
          <w:sz w:val="21"/>
        </w:rPr>
        <w:t>process</w:t>
      </w:r>
    </w:p>
    <w:p w14:paraId="127AB258" w14:textId="77777777" w:rsidR="00770664" w:rsidRPr="00F91AAE" w:rsidRDefault="00770664" w:rsidP="00770664">
      <w:pPr>
        <w:tabs>
          <w:tab w:val="left" w:pos="1370"/>
        </w:tabs>
        <w:rPr>
          <w:sz w:val="21"/>
        </w:rPr>
      </w:pPr>
    </w:p>
    <w:p w14:paraId="08189730" w14:textId="77777777" w:rsidR="00770664" w:rsidRDefault="00770664" w:rsidP="00770664">
      <w:pPr>
        <w:pStyle w:val="Heading3"/>
        <w:spacing w:before="179"/>
        <w:rPr>
          <w:u w:val="none"/>
        </w:rPr>
      </w:pPr>
      <w:r>
        <w:rPr>
          <w:color w:val="5F5F5F"/>
          <w:u w:val="thick" w:color="5F5F5F"/>
        </w:rPr>
        <w:t>Documents to Complete and Sign</w:t>
      </w:r>
    </w:p>
    <w:p w14:paraId="326CCF46" w14:textId="77777777" w:rsidR="00770664" w:rsidRDefault="00770664" w:rsidP="00770664">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46DFC930" w14:textId="0933C385" w:rsidR="00770664" w:rsidRDefault="00770664" w:rsidP="00467F10">
      <w:pPr>
        <w:pStyle w:val="BodyText"/>
        <w:spacing w:before="163" w:line="417" w:lineRule="auto"/>
        <w:ind w:left="522" w:right="5008"/>
      </w:pPr>
      <w:r>
        <w:rPr>
          <w:color w:val="5F5F5F"/>
        </w:rPr>
        <w:t>Appendix One - Qualitative Selection Criteria Appendix Two - Detailed Pricing Schedule Appendix Three - Preliminaries Breakdown</w:t>
      </w:r>
      <w:r w:rsidR="00B404C5">
        <w:br/>
      </w:r>
      <w:r>
        <w:rPr>
          <w:color w:val="5F5F5F"/>
        </w:rPr>
        <w:t>Appendix Four – Contingencies and</w:t>
      </w:r>
      <w:r w:rsidR="00B404C5">
        <w:rPr>
          <w:color w:val="5F5F5F"/>
        </w:rPr>
        <w:t xml:space="preserve"> </w:t>
      </w:r>
      <w:r w:rsidR="00467F10">
        <w:rPr>
          <w:color w:val="5F5F5F"/>
        </w:rPr>
        <w:t>D</w:t>
      </w:r>
      <w:r>
        <w:rPr>
          <w:color w:val="5F5F5F"/>
        </w:rPr>
        <w:t>ayworks</w:t>
      </w:r>
    </w:p>
    <w:p w14:paraId="75D42C80" w14:textId="77777777" w:rsidR="00BE79E7" w:rsidRDefault="00BE79E7">
      <w:pPr>
        <w:pStyle w:val="BodyText"/>
        <w:rPr>
          <w:sz w:val="24"/>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679545FE" w:rsidR="00BE79E7" w:rsidRPr="00C77A97" w:rsidRDefault="004A2168">
      <w:pPr>
        <w:pStyle w:val="Heading3"/>
        <w:spacing w:before="179"/>
        <w:rPr>
          <w:u w:val="none"/>
        </w:rPr>
      </w:pPr>
      <w:r w:rsidRPr="00C77A97">
        <w:rPr>
          <w:color w:val="5F5F5F"/>
          <w:u w:val="none"/>
        </w:rPr>
        <w:t>1</w:t>
      </w:r>
      <w:r w:rsidR="00C77A97" w:rsidRPr="00C77A97">
        <w:rPr>
          <w:color w:val="5F5F5F"/>
          <w:u w:val="none"/>
        </w:rPr>
        <w:t>2</w:t>
      </w:r>
      <w:r w:rsidRPr="00C77A97">
        <w:rPr>
          <w:color w:val="5F5F5F"/>
          <w:u w:val="none"/>
        </w:rPr>
        <w:t xml:space="preserve">00 Hour GMT </w:t>
      </w:r>
      <w:r w:rsidR="00AB7D27">
        <w:rPr>
          <w:color w:val="5F5F5F"/>
          <w:u w:val="none"/>
        </w:rPr>
        <w:t>6/2/2023</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sidRPr="00C77A97">
        <w:rPr>
          <w:color w:val="5F5F5F"/>
          <w:sz w:val="21"/>
        </w:rPr>
        <w:t>Tenderers must submit the items in</w:t>
      </w:r>
      <w:r>
        <w:rPr>
          <w:color w:val="5F5F5F"/>
          <w:sz w:val="21"/>
        </w:rPr>
        <w:t xml:space="preserve">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The successful tenderers will be selected on the basis of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01563F6C" w:rsidR="00BE79E7" w:rsidRDefault="004A2168">
      <w:pPr>
        <w:pStyle w:val="BodyText"/>
        <w:spacing w:before="181"/>
        <w:ind w:left="1241"/>
        <w:rPr>
          <w:color w:val="5F5F5F"/>
        </w:rPr>
      </w:pPr>
      <w:r>
        <w:rPr>
          <w:color w:val="5F5F5F"/>
        </w:rPr>
        <w:t xml:space="preserve">- </w:t>
      </w:r>
      <w:r w:rsidR="00770664">
        <w:rPr>
          <w:color w:val="5F5F5F"/>
        </w:rPr>
        <w:t>60</w:t>
      </w:r>
      <w:r>
        <w:rPr>
          <w:color w:val="5F5F5F"/>
        </w:rPr>
        <w:t>% in respect of the evaluation for Cost</w:t>
      </w:r>
    </w:p>
    <w:p w14:paraId="64CBD06C" w14:textId="0FF4DE69" w:rsidR="00770664" w:rsidRDefault="00770664">
      <w:pPr>
        <w:pStyle w:val="BodyText"/>
        <w:spacing w:before="181"/>
        <w:ind w:left="1241"/>
      </w:pPr>
      <w:r>
        <w:rPr>
          <w:color w:val="5F5F5F"/>
        </w:rPr>
        <w:t>- 40% in respect of the evaluation for Quality</w:t>
      </w:r>
    </w:p>
    <w:p w14:paraId="5A1D8E89"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F2058C"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t>Tenderers will be awarded a contract who, in the opinion of the Authority at the conclusion of the evaluation, offers the most economically advantageous Tender(s) to the Authority having 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lastRenderedPageBreak/>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11CFC6EB" w14:textId="77777777" w:rsidR="00BE79E7" w:rsidRDefault="004A2168">
      <w:pPr>
        <w:pStyle w:val="Heading3"/>
        <w:spacing w:before="136"/>
        <w:rPr>
          <w:u w:val="none"/>
        </w:rPr>
      </w:pPr>
      <w:r>
        <w:rPr>
          <w:color w:val="5F5F5F"/>
          <w:u w:val="thick" w:color="5F5F5F"/>
        </w:rPr>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rsidTr="00760944">
        <w:trPr>
          <w:trHeight w:val="283"/>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headerReference w:type="default" r:id="rId32"/>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56461E9D" w:rsidR="00BE79E7" w:rsidRDefault="004A2168">
      <w:pPr>
        <w:pStyle w:val="BodyText"/>
        <w:spacing w:before="187"/>
        <w:ind w:left="522"/>
      </w:pPr>
      <w:r>
        <w:rPr>
          <w:color w:val="5F5F5F"/>
        </w:rPr>
        <w:t>Please refer to the S</w:t>
      </w:r>
      <w:r w:rsidR="0097075C">
        <w:rPr>
          <w:color w:val="5F5F5F"/>
        </w:rPr>
        <w:t>chedule of Works</w:t>
      </w:r>
      <w:r>
        <w:rPr>
          <w:color w:val="5F5F5F"/>
        </w:rPr>
        <w:t xml:space="preserve"> Document</w:t>
      </w:r>
    </w:p>
    <w:p w14:paraId="55E121A0" w14:textId="77777777" w:rsidR="00BE79E7" w:rsidRDefault="00BE79E7">
      <w:pPr>
        <w:sectPr w:rsidR="00BE79E7">
          <w:headerReference w:type="default" r:id="rId33"/>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6" w:name="_TOC_250000"/>
      <w:bookmarkEnd w:id="6"/>
      <w:r>
        <w:rPr>
          <w:color w:val="B51233"/>
        </w:rPr>
        <w:t>Section F: Draft Contract</w:t>
      </w:r>
    </w:p>
    <w:p w14:paraId="65505512" w14:textId="77777777" w:rsidR="00BE79E7" w:rsidRDefault="004A2168">
      <w:pPr>
        <w:pStyle w:val="BodyText"/>
        <w:spacing w:before="187" w:line="259" w:lineRule="auto"/>
        <w:ind w:left="522" w:right="486"/>
      </w:pPr>
      <w:r>
        <w:rPr>
          <w:color w:val="5F5F5F"/>
        </w:rPr>
        <w:t xml:space="preserve">The contractual form to be used for this contract is </w:t>
      </w:r>
      <w:r w:rsidRPr="002348FC">
        <w:rPr>
          <w:color w:val="5F5F5F"/>
        </w:rPr>
        <w:t>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t>
      </w:r>
      <w:proofErr w:type="spellStart"/>
      <w:r>
        <w:rPr>
          <w:color w:val="747373"/>
        </w:rPr>
        <w:t>Woodwater</w:t>
      </w:r>
      <w:proofErr w:type="spellEnd"/>
      <w:r>
        <w:rPr>
          <w:color w:val="747373"/>
        </w:rPr>
        <w:t xml:space="preserve"> Park, Pynes Hill, Exeter, Devon, EX2 5TY T </w:t>
      </w:r>
      <w:r>
        <w:rPr>
          <w:color w:val="B51233"/>
        </w:rPr>
        <w:t xml:space="preserve">| </w:t>
      </w:r>
      <w:r>
        <w:rPr>
          <w:color w:val="747373"/>
        </w:rPr>
        <w:t xml:space="preserve">+44(0)1392 813 040 E </w:t>
      </w:r>
      <w:r>
        <w:rPr>
          <w:color w:val="B51233"/>
        </w:rPr>
        <w:t xml:space="preserve">| </w:t>
      </w:r>
      <w:hyperlink r:id="rId34">
        <w:r>
          <w:rPr>
            <w:color w:val="747373"/>
          </w:rPr>
          <w:t>enquiries@curriebrown.com</w:t>
        </w:r>
      </w:hyperlink>
    </w:p>
    <w:sectPr w:rsidR="00BE79E7">
      <w:headerReference w:type="default" r:id="rId35"/>
      <w:footerReference w:type="default" r:id="rId36"/>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6FE" w14:textId="77777777" w:rsidR="0049248C" w:rsidRDefault="0049248C">
      <w:r>
        <w:separator/>
      </w:r>
    </w:p>
  </w:endnote>
  <w:endnote w:type="continuationSeparator" w:id="0">
    <w:p w14:paraId="472326E1" w14:textId="77777777" w:rsidR="0049248C" w:rsidRDefault="0049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A895" w14:textId="77777777" w:rsidR="001B434B" w:rsidRDefault="001B4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90BD" w14:textId="77777777" w:rsidR="001B434B" w:rsidRDefault="001B4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59E7" w14:textId="77777777" w:rsidR="001B434B" w:rsidRDefault="001B43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BCBC" w14:textId="134026C8" w:rsidR="0049248C" w:rsidRDefault="0049248C">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49248C" w:rsidRDefault="00B62C2A">
                          <w:pPr>
                            <w:spacing w:before="14"/>
                            <w:ind w:left="20"/>
                            <w:rPr>
                              <w:sz w:val="18"/>
                            </w:rPr>
                          </w:pPr>
                          <w:hyperlink r:id="rId1">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" filled="f" stroked="f">
              <v:textbox inset="0,0,0,0">
                <w:txbxContent>
                  <w:p w14:paraId="712B79D1" w14:textId="77777777" w:rsidR="0049248C" w:rsidRDefault="00456C0E">
                    <w:pPr>
                      <w:spacing w:before="14"/>
                      <w:ind w:left="20"/>
                      <w:rPr>
                        <w:sz w:val="18"/>
                      </w:rPr>
                    </w:pPr>
                    <w:hyperlink r:id="rId2">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Sj2AEAAJg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" filled="f" stroked="f">
              <v:textbox inset="0,0,0,0">
                <w:txbxContent>
                  <w:p w14:paraId="451CD95C"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4F87" w14:textId="4607ECEC" w:rsidR="0049248C" w:rsidRDefault="0049248C">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49248C" w:rsidRDefault="00B62C2A">
                          <w:pPr>
                            <w:spacing w:before="14"/>
                            <w:ind w:left="20"/>
                            <w:rPr>
                              <w:sz w:val="18"/>
                            </w:rPr>
                          </w:pPr>
                          <w:hyperlink r:id="rId1">
                            <w:r w:rsidR="0049248C">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" filled="f" stroked="f">
              <v:textbox inset="0,0,0,0">
                <w:txbxContent>
                  <w:p w14:paraId="5D0E2850" w14:textId="77777777" w:rsidR="0049248C" w:rsidRDefault="00456C0E">
                    <w:pPr>
                      <w:spacing w:before="14"/>
                      <w:ind w:left="20"/>
                      <w:rPr>
                        <w:sz w:val="18"/>
                      </w:rPr>
                    </w:pPr>
                    <w:hyperlink r:id="rId2">
                      <w:r w:rsidR="0049248C">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" filled="f" stroked="f">
              <v:textbox inset="0,0,0,0">
                <w:txbxContent>
                  <w:p w14:paraId="03899CF3"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82DE" w14:textId="17FB69B8" w:rsidR="0049248C" w:rsidRDefault="0049248C">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49248C" w:rsidRDefault="00B62C2A">
                          <w:pPr>
                            <w:spacing w:before="13"/>
                            <w:ind w:left="20"/>
                          </w:pPr>
                          <w:hyperlink r:id="rId1">
                            <w:r w:rsidR="0049248C">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" filled="f" stroked="f">
              <v:textbox inset="0,0,0,0">
                <w:txbxContent>
                  <w:p w14:paraId="0F10F711" w14:textId="77777777" w:rsidR="0049248C" w:rsidRDefault="00456C0E">
                    <w:pPr>
                      <w:spacing w:before="13"/>
                      <w:ind w:left="20"/>
                    </w:pPr>
                    <w:hyperlink r:id="rId2">
                      <w:r w:rsidR="0049248C">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637D" w14:textId="77777777" w:rsidR="0049248C" w:rsidRDefault="0049248C">
      <w:r>
        <w:separator/>
      </w:r>
    </w:p>
  </w:footnote>
  <w:footnote w:type="continuationSeparator" w:id="0">
    <w:p w14:paraId="5AED3A85" w14:textId="77777777" w:rsidR="0049248C" w:rsidRDefault="0049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8357" w14:textId="77777777" w:rsidR="001B434B" w:rsidRDefault="001B4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FF17" w14:textId="77777777" w:rsidR="001B434B" w:rsidRDefault="001B4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2C4D" w14:textId="77777777" w:rsidR="001B434B" w:rsidRDefault="001B4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05F" w14:textId="7FC94544" w:rsidR="0049248C" w:rsidRDefault="0049248C">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5A2E37BF">
              <wp:simplePos x="0" y="0"/>
              <wp:positionH relativeFrom="page">
                <wp:posOffset>1066799</wp:posOffset>
              </wp:positionH>
              <wp:positionV relativeFrom="page">
                <wp:posOffset>438150</wp:posOffset>
              </wp:positionV>
              <wp:extent cx="1743075" cy="285750"/>
              <wp:effectExtent l="0" t="0" r="952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3BC93E21" w:rsidR="002614B4" w:rsidRDefault="00492A0D">
                          <w:pPr>
                            <w:spacing w:before="14"/>
                            <w:ind w:left="20" w:right="-2"/>
                            <w:rPr>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AB7454">
                            <w:rPr>
                              <w:color w:val="5F5F5F"/>
                              <w:sz w:val="18"/>
                            </w:rPr>
                            <w:t>Tresco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5728" id="_x0000_t202" coordsize="21600,21600" o:spt="202" path="m,l,21600r21600,l21600,xe">
              <v:stroke joinstyle="miter"/>
              <v:path gradientshapeok="t" o:connecttype="rect"/>
            </v:shapetype>
            <v:shape id="Text Box 20" o:spid="_x0000_s1026" type="#_x0000_t202" style="position:absolute;margin-left:84pt;margin-top:34.5pt;width:137.25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" filled="f" stroked="f">
              <v:textbox inset="0,0,0,0">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3BC93E21" w:rsidR="002614B4" w:rsidRDefault="00492A0D">
                    <w:pPr>
                      <w:spacing w:before="14"/>
                      <w:ind w:left="20" w:right="-2"/>
                      <w:rPr>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AB7454">
                      <w:rPr>
                        <w:color w:val="5F5F5F"/>
                        <w:sz w:val="18"/>
                      </w:rPr>
                      <w:t>Tresco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7F51" w14:textId="740123F0" w:rsidR="0049248C" w:rsidRDefault="0049248C">
    <w:pPr>
      <w:pStyle w:val="BodyText"/>
      <w:spacing w:line="14" w:lineRule="auto"/>
      <w:rPr>
        <w:sz w:val="20"/>
      </w:rPr>
    </w:pPr>
    <w:r>
      <w:rPr>
        <w:noProof/>
      </w:rPr>
      <mc:AlternateContent>
        <mc:Choice Requires="wps">
          <w:drawing>
            <wp:anchor distT="0" distB="0" distL="114300" distR="114300" simplePos="0" relativeHeight="250683392" behindDoc="1" locked="0" layoutInCell="1" allowOverlap="1" wp14:anchorId="303E55CF" wp14:editId="1BAA6C15">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546A89"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r>
      <w:rPr>
        <w:noProof/>
      </w:rPr>
      <mc:AlternateContent>
        <mc:Choice Requires="wps">
          <w:drawing>
            <wp:anchor distT="0" distB="0" distL="114300" distR="114300" simplePos="0" relativeHeight="250684416" behindDoc="1" locked="0" layoutInCell="1" allowOverlap="1" wp14:anchorId="626EC355" wp14:editId="21169DAD">
              <wp:simplePos x="0" y="0"/>
              <wp:positionH relativeFrom="page">
                <wp:posOffset>1068070</wp:posOffset>
              </wp:positionH>
              <wp:positionV relativeFrom="page">
                <wp:posOffset>440055</wp:posOffset>
              </wp:positionV>
              <wp:extent cx="1612900" cy="2857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56D86E5D"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AB7454">
                            <w:rPr>
                              <w:color w:val="5F5F5F"/>
                              <w:sz w:val="18"/>
                            </w:rPr>
                            <w:t>Tresco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C355" id="_x0000_t202" coordsize="21600,21600" o:spt="202" path="m,l,21600r21600,l21600,xe">
              <v:stroke joinstyle="miter"/>
              <v:path gradientshapeok="t" o:connecttype="rect"/>
            </v:shapetype>
            <v:shape id="Text Box 6" o:spid="_x0000_s1031" type="#_x0000_t202" style="position:absolute;margin-left:84.1pt;margin-top:34.65pt;width:127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Af0l73rAQAAvgMAAA4AAAAAAAAAAAAAAAAALgIAAGRycy9lMm9Eb2Mu&#10;eG1sUEsBAi0AFAAGAAgAAAAhAH3KQCPeAAAACgEAAA8AAAAAAAAAAAAAAAAARQQAAGRycy9kb3du&#10;cmV2LnhtbFBLBQYAAAAABAAEAPMAAABQBQAAAAA=&#10;" filled="f" stroked="f">
              <v:textbox inset="0,0,0,0">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56D86E5D"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AB7454">
                      <w:rPr>
                        <w:color w:val="5F5F5F"/>
                        <w:sz w:val="18"/>
                      </w:rPr>
                      <w:t>Tresco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4D2" w14:textId="2B5BC926" w:rsidR="0049248C" w:rsidRDefault="0049248C">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7B5E11D3" w:rsidR="0049248C" w:rsidRDefault="0049248C">
                          <w:pPr>
                            <w:spacing w:before="14"/>
                            <w:ind w:left="20" w:right="-2"/>
                            <w:rPr>
                              <w:sz w:val="18"/>
                            </w:rPr>
                          </w:pPr>
                          <w:r>
                            <w:rPr>
                              <w:color w:val="5F5F5F"/>
                              <w:sz w:val="18"/>
                            </w:rPr>
                            <w:t xml:space="preserve">Council of the Isles of </w:t>
                          </w:r>
                          <w:proofErr w:type="gramStart"/>
                          <w:r>
                            <w:rPr>
                              <w:color w:val="5F5F5F"/>
                              <w:sz w:val="18"/>
                            </w:rPr>
                            <w:t>Scilly</w:t>
                          </w:r>
                          <w:r w:rsidR="00DD3224">
                            <w:rPr>
                              <w:color w:val="5F5F5F"/>
                              <w:sz w:val="18"/>
                            </w:rPr>
                            <w:t xml:space="preserve">  Off</w:t>
                          </w:r>
                          <w:proofErr w:type="gramEnd"/>
                          <w:r w:rsidR="00DD3224">
                            <w:rPr>
                              <w:color w:val="5F5F5F"/>
                              <w:sz w:val="18"/>
                            </w:rPr>
                            <w:t xml:space="preserve"> Island Works</w:t>
                          </w:r>
                          <w:r w:rsidR="00A310DB">
                            <w:rPr>
                              <w:color w:val="5F5F5F"/>
                              <w:sz w:val="18"/>
                            </w:rPr>
                            <w:t xml:space="preserve"> </w:t>
                          </w:r>
                          <w:r w:rsidR="00456C0E">
                            <w:rPr>
                              <w:color w:val="5F5F5F"/>
                              <w:sz w:val="18"/>
                            </w:rPr>
                            <w:t>–</w:t>
                          </w:r>
                          <w:r w:rsidR="00A310DB">
                            <w:rPr>
                              <w:color w:val="5F5F5F"/>
                              <w:sz w:val="18"/>
                            </w:rPr>
                            <w:t xml:space="preserve"> </w:t>
                          </w:r>
                          <w:r w:rsidR="00AB7454">
                            <w:rPr>
                              <w:color w:val="5F5F5F"/>
                              <w:sz w:val="18"/>
                            </w:rPr>
                            <w:t>Tresco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DBlgmrrAQAAvQMAAA4AAAAAAAAAAAAAAAAALgIAAGRycy9lMm9Eb2Mu&#10;eG1sUEsBAi0AFAAGAAgAAAAhAH3KQCPeAAAACgEAAA8AAAAAAAAAAAAAAAAARQQAAGRycy9kb3du&#10;cmV2LnhtbFBLBQYAAAAABAAEAPMAAABQBQAAAAA=&#10;" filled="f" stroked="f">
              <v:textbox inset="0,0,0,0">
                <w:txbxContent>
                  <w:p w14:paraId="1D15A8F6" w14:textId="7B5E11D3" w:rsidR="0049248C" w:rsidRDefault="0049248C">
                    <w:pPr>
                      <w:spacing w:before="14"/>
                      <w:ind w:left="20" w:right="-2"/>
                      <w:rPr>
                        <w:sz w:val="18"/>
                      </w:rPr>
                    </w:pPr>
                    <w:r>
                      <w:rPr>
                        <w:color w:val="5F5F5F"/>
                        <w:sz w:val="18"/>
                      </w:rPr>
                      <w:t xml:space="preserve">Council of the Isles of </w:t>
                    </w:r>
                    <w:proofErr w:type="gramStart"/>
                    <w:r>
                      <w:rPr>
                        <w:color w:val="5F5F5F"/>
                        <w:sz w:val="18"/>
                      </w:rPr>
                      <w:t>Scilly</w:t>
                    </w:r>
                    <w:r w:rsidR="00DD3224">
                      <w:rPr>
                        <w:color w:val="5F5F5F"/>
                        <w:sz w:val="18"/>
                      </w:rPr>
                      <w:t xml:space="preserve">  Off</w:t>
                    </w:r>
                    <w:proofErr w:type="gramEnd"/>
                    <w:r w:rsidR="00DD3224">
                      <w:rPr>
                        <w:color w:val="5F5F5F"/>
                        <w:sz w:val="18"/>
                      </w:rPr>
                      <w:t xml:space="preserve"> Island Works</w:t>
                    </w:r>
                    <w:r w:rsidR="00A310DB">
                      <w:rPr>
                        <w:color w:val="5F5F5F"/>
                        <w:sz w:val="18"/>
                      </w:rPr>
                      <w:t xml:space="preserve"> </w:t>
                    </w:r>
                    <w:r w:rsidR="00456C0E">
                      <w:rPr>
                        <w:color w:val="5F5F5F"/>
                        <w:sz w:val="18"/>
                      </w:rPr>
                      <w:t>–</w:t>
                    </w:r>
                    <w:r w:rsidR="00A310DB">
                      <w:rPr>
                        <w:color w:val="5F5F5F"/>
                        <w:sz w:val="18"/>
                      </w:rPr>
                      <w:t xml:space="preserve"> </w:t>
                    </w:r>
                    <w:r w:rsidR="00AB7454">
                      <w:rPr>
                        <w:color w:val="5F5F5F"/>
                        <w:sz w:val="18"/>
                      </w:rPr>
                      <w:t>Tresco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FB4" w14:textId="2F48A9D5" w:rsidR="0049248C" w:rsidRDefault="0049248C">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297CAEBF">
              <wp:simplePos x="0" y="0"/>
              <wp:positionH relativeFrom="page">
                <wp:posOffset>1068070</wp:posOffset>
              </wp:positionH>
              <wp:positionV relativeFrom="page">
                <wp:posOffset>440055</wp:posOffset>
              </wp:positionV>
              <wp:extent cx="16129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2A03" w14:textId="17D22739" w:rsidR="0049248C" w:rsidRDefault="0049248C">
                          <w:pPr>
                            <w:spacing w:before="14"/>
                            <w:ind w:left="20" w:right="-2"/>
                            <w:rPr>
                              <w:sz w:val="18"/>
                            </w:rPr>
                          </w:pPr>
                          <w:r>
                            <w:rPr>
                              <w:color w:val="5F5F5F"/>
                              <w:sz w:val="18"/>
                            </w:rPr>
                            <w:t xml:space="preserve">Council of the Isles of </w:t>
                          </w:r>
                          <w:proofErr w:type="gramStart"/>
                          <w:r>
                            <w:rPr>
                              <w:color w:val="5F5F5F"/>
                              <w:sz w:val="18"/>
                            </w:rPr>
                            <w:t xml:space="preserve">Scilly </w:t>
                          </w:r>
                          <w:r w:rsidR="00DD3224">
                            <w:rPr>
                              <w:color w:val="5F5F5F"/>
                              <w:sz w:val="18"/>
                            </w:rPr>
                            <w:t xml:space="preserve"> Off</w:t>
                          </w:r>
                          <w:proofErr w:type="gramEnd"/>
                          <w:r w:rsidR="00DD3224">
                            <w:rPr>
                              <w:color w:val="5F5F5F"/>
                              <w:sz w:val="18"/>
                            </w:rPr>
                            <w:t xml:space="preserve"> Island Works </w:t>
                          </w:r>
                          <w:r w:rsidR="00456C0E">
                            <w:rPr>
                              <w:color w:val="5F5F5F"/>
                              <w:sz w:val="18"/>
                            </w:rPr>
                            <w:t>–</w:t>
                          </w:r>
                          <w:r w:rsidR="00A310DB">
                            <w:rPr>
                              <w:color w:val="5F5F5F"/>
                              <w:sz w:val="18"/>
                            </w:rPr>
                            <w:t xml:space="preserve"> </w:t>
                          </w:r>
                          <w:r w:rsidR="00AB7454">
                            <w:rPr>
                              <w:color w:val="5F5F5F"/>
                              <w:sz w:val="18"/>
                            </w:rPr>
                            <w:t>Tresco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2119" id="_x0000_t202" coordsize="21600,21600" o:spt="202" path="m,l,21600r21600,l21600,xe">
              <v:stroke joinstyle="miter"/>
              <v:path gradientshapeok="t" o:connecttype="rect"/>
            </v:shapetype>
            <v:shape id="Text Box 2" o:spid="_x0000_s1033" type="#_x0000_t202" style="position:absolute;margin-left:84.1pt;margin-top:34.65pt;width:127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HVaMjzrAQAAvQMAAA4AAAAAAAAAAAAAAAAALgIAAGRycy9lMm9Eb2Mu&#10;eG1sUEsBAi0AFAAGAAgAAAAhAH3KQCPeAAAACgEAAA8AAAAAAAAAAAAAAAAARQQAAGRycy9kb3du&#10;cmV2LnhtbFBLBQYAAAAABAAEAPMAAABQBQAAAAA=&#10;" filled="f" stroked="f">
              <v:textbox inset="0,0,0,0">
                <w:txbxContent>
                  <w:p w14:paraId="05352A03" w14:textId="17D22739" w:rsidR="0049248C" w:rsidRDefault="0049248C">
                    <w:pPr>
                      <w:spacing w:before="14"/>
                      <w:ind w:left="20" w:right="-2"/>
                      <w:rPr>
                        <w:sz w:val="18"/>
                      </w:rPr>
                    </w:pPr>
                    <w:r>
                      <w:rPr>
                        <w:color w:val="5F5F5F"/>
                        <w:sz w:val="18"/>
                      </w:rPr>
                      <w:t xml:space="preserve">Council of the Isles of </w:t>
                    </w:r>
                    <w:proofErr w:type="gramStart"/>
                    <w:r>
                      <w:rPr>
                        <w:color w:val="5F5F5F"/>
                        <w:sz w:val="18"/>
                      </w:rPr>
                      <w:t xml:space="preserve">Scilly </w:t>
                    </w:r>
                    <w:r w:rsidR="00DD3224">
                      <w:rPr>
                        <w:color w:val="5F5F5F"/>
                        <w:sz w:val="18"/>
                      </w:rPr>
                      <w:t xml:space="preserve"> Off</w:t>
                    </w:r>
                    <w:proofErr w:type="gramEnd"/>
                    <w:r w:rsidR="00DD3224">
                      <w:rPr>
                        <w:color w:val="5F5F5F"/>
                        <w:sz w:val="18"/>
                      </w:rPr>
                      <w:t xml:space="preserve"> Island Works </w:t>
                    </w:r>
                    <w:r w:rsidR="00456C0E">
                      <w:rPr>
                        <w:color w:val="5F5F5F"/>
                        <w:sz w:val="18"/>
                      </w:rPr>
                      <w:t>–</w:t>
                    </w:r>
                    <w:r w:rsidR="00A310DB">
                      <w:rPr>
                        <w:color w:val="5F5F5F"/>
                        <w:sz w:val="18"/>
                      </w:rPr>
                      <w:t xml:space="preserve"> </w:t>
                    </w:r>
                    <w:r w:rsidR="00AB7454">
                      <w:rPr>
                        <w:color w:val="5F5F5F"/>
                        <w:sz w:val="18"/>
                      </w:rPr>
                      <w:t>Tresco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A0F" w14:textId="77777777" w:rsidR="0049248C" w:rsidRDefault="0049248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5E4"/>
    <w:multiLevelType w:val="multilevel"/>
    <w:tmpl w:val="CB6A26FA"/>
    <w:lvl w:ilvl="0">
      <w:start w:val="2"/>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jc w:val="left"/>
      </w:pPr>
      <w:rPr>
        <w:rFonts w:hint="default"/>
        <w:lang w:val="en-US" w:eastAsia="en-US" w:bidi="en-US"/>
      </w:rPr>
    </w:lvl>
    <w:lvl w:ilvl="1">
      <w:start w:val="5"/>
      <w:numFmt w:val="decimal"/>
      <w:lvlText w:val="%1.%2"/>
      <w:lvlJc w:val="left"/>
      <w:pPr>
        <w:ind w:left="908" w:hanging="387"/>
        <w:jc w:val="left"/>
      </w:pPr>
      <w:rPr>
        <w:rFonts w:hint="default"/>
        <w:b/>
        <w:bCs/>
        <w:spacing w:val="-2"/>
        <w:w w:val="100"/>
        <w:lang w:val="en-US" w:eastAsia="en-US" w:bidi="en-US"/>
      </w:rPr>
    </w:lvl>
    <w:lvl w:ilvl="2">
      <w:start w:val="1"/>
      <w:numFmt w:val="decimal"/>
      <w:lvlText w:val="%1.%2.%3"/>
      <w:lvlJc w:val="left"/>
      <w:pPr>
        <w:ind w:left="522"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4D156A12"/>
    <w:multiLevelType w:val="multilevel"/>
    <w:tmpl w:val="05861E60"/>
    <w:lvl w:ilvl="0">
      <w:start w:val="1"/>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3" w15:restartNumberingAfterBreak="0">
    <w:nsid w:val="513C2A9C"/>
    <w:multiLevelType w:val="multilevel"/>
    <w:tmpl w:val="8A347F6A"/>
    <w:lvl w:ilvl="0">
      <w:start w:val="3"/>
      <w:numFmt w:val="upperLetter"/>
      <w:lvlText w:val="%1"/>
      <w:lvlJc w:val="left"/>
      <w:pPr>
        <w:ind w:left="522" w:hanging="387"/>
        <w:jc w:val="left"/>
      </w:pPr>
      <w:rPr>
        <w:rFonts w:hint="default"/>
        <w:lang w:val="en-US" w:eastAsia="en-US" w:bidi="en-US"/>
      </w:rPr>
    </w:lvl>
    <w:lvl w:ilvl="1">
      <w:start w:val="1"/>
      <w:numFmt w:val="decimal"/>
      <w:lvlText w:val="%1.%2"/>
      <w:lvlJc w:val="left"/>
      <w:pPr>
        <w:ind w:left="522" w:hanging="387"/>
        <w:jc w:val="left"/>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035DC0"/>
    <w:rsid w:val="00107A9C"/>
    <w:rsid w:val="001914B9"/>
    <w:rsid w:val="001B434B"/>
    <w:rsid w:val="002137E9"/>
    <w:rsid w:val="002348FC"/>
    <w:rsid w:val="002614B4"/>
    <w:rsid w:val="003B17BE"/>
    <w:rsid w:val="003D0A87"/>
    <w:rsid w:val="00456C0E"/>
    <w:rsid w:val="00467F10"/>
    <w:rsid w:val="0049248C"/>
    <w:rsid w:val="00492A0D"/>
    <w:rsid w:val="004A2168"/>
    <w:rsid w:val="004A3488"/>
    <w:rsid w:val="005777A1"/>
    <w:rsid w:val="00760944"/>
    <w:rsid w:val="00770664"/>
    <w:rsid w:val="007A69BE"/>
    <w:rsid w:val="00964CBE"/>
    <w:rsid w:val="0097075C"/>
    <w:rsid w:val="00A310DB"/>
    <w:rsid w:val="00AB7454"/>
    <w:rsid w:val="00AB7D27"/>
    <w:rsid w:val="00B34251"/>
    <w:rsid w:val="00B404C5"/>
    <w:rsid w:val="00B62C2A"/>
    <w:rsid w:val="00BE79E7"/>
    <w:rsid w:val="00C61EF6"/>
    <w:rsid w:val="00C77A97"/>
    <w:rsid w:val="00DA4752"/>
    <w:rsid w:val="00DD3224"/>
    <w:rsid w:val="00DF4F6B"/>
    <w:rsid w:val="00E26588"/>
    <w:rsid w:val="00EE0F32"/>
    <w:rsid w:val="00F6041E"/>
    <w:rsid w:val="00FF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table" w:styleId="TableGrid">
    <w:name w:val="Table Grid"/>
    <w:basedOn w:val="TableNormal"/>
    <w:rsid w:val="007706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D27"/>
    <w:rPr>
      <w:color w:val="0000FF" w:themeColor="hyperlink"/>
      <w:u w:val="single"/>
    </w:rPr>
  </w:style>
  <w:style w:type="character" w:styleId="UnresolvedMention">
    <w:name w:val="Unresolved Mention"/>
    <w:basedOn w:val="DefaultParagraphFont"/>
    <w:uiPriority w:val="99"/>
    <w:semiHidden/>
    <w:unhideWhenUsed/>
    <w:rsid w:val="00AB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gov.uk/contracts-finder" TargetMode="External"/><Relationship Id="rId26" Type="http://schemas.openxmlformats.org/officeDocument/2006/relationships/hyperlink" Target="http://www.scilly.gov.uk/business/contracts)"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mailto:enquiries@curriebrown.com"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Keith.Grossett@scilly.gov.uk"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mailto:procurement@scill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procurement@scilly.gov.uk"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cilly.gov.uk/" TargetMode="External"/><Relationship Id="rId28" Type="http://schemas.openxmlformats.org/officeDocument/2006/relationships/hyperlink" Target="mailto:procurement@scilly.gov.uk" TargetMode="External"/><Relationship Id="rId36"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hyperlink" Target="http://www.scilly.gov.uk/business-licensing/contracts/current-contract-opportunities" TargetMode="External"/><Relationship Id="rId31" Type="http://schemas.openxmlformats.org/officeDocument/2006/relationships/hyperlink" Target="mailto:procurement@scilly.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procurement@scilly.gov.uk" TargetMode="External"/><Relationship Id="rId30" Type="http://schemas.openxmlformats.org/officeDocument/2006/relationships/hyperlink" Target="mailto:procurement@scilly.gov.uk" TargetMode="External"/><Relationship Id="rId35" Type="http://schemas.openxmlformats.org/officeDocument/2006/relationships/header" Target="header8.xml"/></Relationships>
</file>

<file path=word/_rels/footer4.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7672</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Aidan</dc:creator>
  <cp:lastModifiedBy>Keith Grossett</cp:lastModifiedBy>
  <cp:revision>3</cp:revision>
  <dcterms:created xsi:type="dcterms:W3CDTF">2023-01-09T12:19:00Z</dcterms:created>
  <dcterms:modified xsi:type="dcterms:W3CDTF">2023-01-09T12:26:00Z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