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16B8B" w14:textId="77777777" w:rsidR="00352358" w:rsidRPr="00E67C77" w:rsidRDefault="00E67C77" w:rsidP="00352358">
      <w:pPr>
        <w:rPr>
          <w:b/>
          <w:color w:val="FF0000"/>
          <w:sz w:val="36"/>
        </w:rPr>
      </w:pPr>
      <w:r w:rsidRPr="00E67C77">
        <w:rPr>
          <w:b/>
          <w:noProof/>
          <w:color w:val="FF0000"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C3ADDEA" wp14:editId="696015B9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704215" cy="6953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745" w:rsidRPr="00E67C77">
        <w:rPr>
          <w:b/>
          <w:color w:val="FF0000"/>
          <w:sz w:val="36"/>
        </w:rPr>
        <w:t xml:space="preserve">Active Scilly Outdoor Classes </w:t>
      </w:r>
      <w:r w:rsidRPr="00E67C77">
        <w:rPr>
          <w:b/>
          <w:color w:val="FF0000"/>
          <w:sz w:val="36"/>
        </w:rPr>
        <w:t>– June 2020</w:t>
      </w:r>
      <w:r w:rsidR="00352358" w:rsidRPr="00E67C77">
        <w:rPr>
          <w:b/>
          <w:noProof/>
          <w:color w:val="FF0000"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1DCD36EF" wp14:editId="64C11FFA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704215" cy="69532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790DB" w14:textId="77777777" w:rsidR="00352358" w:rsidRDefault="00352358" w:rsidP="00352358"/>
    <w:p w14:paraId="31727456" w14:textId="1940BA36" w:rsidR="00352358" w:rsidRDefault="00352358" w:rsidP="00352358">
      <w:pPr>
        <w:rPr>
          <w:b/>
          <w:sz w:val="28"/>
        </w:rPr>
      </w:pPr>
      <w:r w:rsidRPr="00E67C77">
        <w:rPr>
          <w:b/>
          <w:sz w:val="28"/>
        </w:rPr>
        <w:t>Classes will start from Monday 15</w:t>
      </w:r>
      <w:r w:rsidRPr="00E67C77">
        <w:rPr>
          <w:b/>
          <w:sz w:val="28"/>
          <w:vertAlign w:val="superscript"/>
        </w:rPr>
        <w:t>th</w:t>
      </w:r>
      <w:r w:rsidRPr="00E67C77">
        <w:rPr>
          <w:b/>
          <w:sz w:val="28"/>
        </w:rPr>
        <w:t xml:space="preserve"> June and will be held on the school playing field with a maximum of 5 customers on each class.  </w:t>
      </w:r>
      <w:r w:rsidR="00A539FB">
        <w:rPr>
          <w:b/>
          <w:sz w:val="28"/>
        </w:rPr>
        <w:br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00"/>
        <w:gridCol w:w="5640"/>
        <w:gridCol w:w="2116"/>
      </w:tblGrid>
      <w:tr w:rsidR="00352358" w14:paraId="5AC3D445" w14:textId="77777777" w:rsidTr="1FBA0F99">
        <w:tc>
          <w:tcPr>
            <w:tcW w:w="2700" w:type="dxa"/>
          </w:tcPr>
          <w:p w14:paraId="0EE5C7AF" w14:textId="16237512" w:rsidR="00352358" w:rsidRPr="00597CB7" w:rsidRDefault="00352358" w:rsidP="00A539FB">
            <w:pPr>
              <w:rPr>
                <w:sz w:val="28"/>
                <w:szCs w:val="28"/>
              </w:rPr>
            </w:pPr>
            <w:r w:rsidRPr="1FBA0F99">
              <w:rPr>
                <w:sz w:val="28"/>
                <w:szCs w:val="28"/>
              </w:rPr>
              <w:t>Monday</w:t>
            </w:r>
            <w:r w:rsidR="001460D2" w:rsidRPr="1FBA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</w:tcPr>
          <w:p w14:paraId="202A4025" w14:textId="3CA115A0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Pound! with Steph</w:t>
            </w:r>
            <w:r w:rsidR="00260EA1">
              <w:rPr>
                <w:bCs/>
                <w:sz w:val="28"/>
              </w:rPr>
              <w:t xml:space="preserve"> (can be joined online)</w:t>
            </w:r>
          </w:p>
        </w:tc>
        <w:tc>
          <w:tcPr>
            <w:tcW w:w="2116" w:type="dxa"/>
          </w:tcPr>
          <w:p w14:paraId="0FEB8E6E" w14:textId="6DACBF4C" w:rsidR="00352358" w:rsidRPr="00597CB7" w:rsidRDefault="000C2DC7" w:rsidP="0035235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5.30</w:t>
            </w:r>
            <w:r w:rsidR="00352358" w:rsidRPr="00597CB7">
              <w:rPr>
                <w:bCs/>
                <w:sz w:val="28"/>
              </w:rPr>
              <w:t>pm</w:t>
            </w:r>
          </w:p>
        </w:tc>
      </w:tr>
      <w:tr w:rsidR="00352358" w14:paraId="04FF225A" w14:textId="77777777" w:rsidTr="1FBA0F99">
        <w:tc>
          <w:tcPr>
            <w:tcW w:w="2700" w:type="dxa"/>
          </w:tcPr>
          <w:p w14:paraId="25B351C1" w14:textId="694EE8BC" w:rsidR="00352358" w:rsidRPr="00597CB7" w:rsidRDefault="00352358" w:rsidP="00A539FB">
            <w:pPr>
              <w:rPr>
                <w:sz w:val="28"/>
                <w:szCs w:val="28"/>
              </w:rPr>
            </w:pPr>
            <w:r w:rsidRPr="1FBA0F99">
              <w:rPr>
                <w:sz w:val="28"/>
                <w:szCs w:val="28"/>
              </w:rPr>
              <w:t>Tuesday</w:t>
            </w:r>
            <w:r w:rsidR="001460D2" w:rsidRPr="1FBA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</w:tcPr>
          <w:p w14:paraId="6B542829" w14:textId="77777777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Beginner/Intermediate circuits with Julie</w:t>
            </w:r>
          </w:p>
        </w:tc>
        <w:tc>
          <w:tcPr>
            <w:tcW w:w="2116" w:type="dxa"/>
          </w:tcPr>
          <w:p w14:paraId="16959EF0" w14:textId="77777777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5.30pm</w:t>
            </w:r>
          </w:p>
        </w:tc>
      </w:tr>
      <w:tr w:rsidR="00352358" w14:paraId="4ACBDA92" w14:textId="77777777" w:rsidTr="1FBA0F99">
        <w:tc>
          <w:tcPr>
            <w:tcW w:w="2700" w:type="dxa"/>
          </w:tcPr>
          <w:p w14:paraId="4AD57CE9" w14:textId="13437327" w:rsidR="00352358" w:rsidRPr="00597CB7" w:rsidRDefault="00260EA1" w:rsidP="00A539FB">
            <w:pPr>
              <w:rPr>
                <w:sz w:val="28"/>
                <w:szCs w:val="28"/>
              </w:rPr>
            </w:pPr>
            <w:r w:rsidRPr="1FBA0F99">
              <w:rPr>
                <w:sz w:val="28"/>
                <w:szCs w:val="28"/>
              </w:rPr>
              <w:t>Tuesday</w:t>
            </w:r>
            <w:r w:rsidR="001460D2" w:rsidRPr="1FBA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</w:tcPr>
          <w:p w14:paraId="7B25C28B" w14:textId="77777777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Advanced Circuits with Herbie</w:t>
            </w:r>
          </w:p>
        </w:tc>
        <w:tc>
          <w:tcPr>
            <w:tcW w:w="2116" w:type="dxa"/>
          </w:tcPr>
          <w:p w14:paraId="72A54EC5" w14:textId="1A5A86BA" w:rsidR="00352358" w:rsidRPr="00597CB7" w:rsidRDefault="00260EA1" w:rsidP="0035235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7.0</w:t>
            </w:r>
            <w:r w:rsidR="00352358" w:rsidRPr="00597CB7">
              <w:rPr>
                <w:bCs/>
                <w:sz w:val="28"/>
              </w:rPr>
              <w:t>0pm</w:t>
            </w:r>
          </w:p>
        </w:tc>
      </w:tr>
      <w:tr w:rsidR="00A539FB" w14:paraId="2513F683" w14:textId="77777777" w:rsidTr="1FBA0F99">
        <w:tc>
          <w:tcPr>
            <w:tcW w:w="2700" w:type="dxa"/>
          </w:tcPr>
          <w:p w14:paraId="37B7DFDA" w14:textId="2E3DDBBC" w:rsidR="00A539FB" w:rsidRPr="1FBA0F99" w:rsidRDefault="00A539FB" w:rsidP="1FBA0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5640" w:type="dxa"/>
          </w:tcPr>
          <w:p w14:paraId="24137AA0" w14:textId="12F31FE6" w:rsidR="00A539FB" w:rsidRPr="00597CB7" w:rsidRDefault="00A539FB" w:rsidP="0035235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Spin with Julie</w:t>
            </w:r>
          </w:p>
        </w:tc>
        <w:tc>
          <w:tcPr>
            <w:tcW w:w="2116" w:type="dxa"/>
          </w:tcPr>
          <w:p w14:paraId="1A540A18" w14:textId="13EB7331" w:rsidR="00A539FB" w:rsidRDefault="00A539FB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5.30pm</w:t>
            </w:r>
          </w:p>
        </w:tc>
      </w:tr>
      <w:tr w:rsidR="00352358" w14:paraId="228DD7E8" w14:textId="77777777" w:rsidTr="1FBA0F99">
        <w:tc>
          <w:tcPr>
            <w:tcW w:w="2700" w:type="dxa"/>
          </w:tcPr>
          <w:p w14:paraId="098CE863" w14:textId="1DA56681" w:rsidR="00352358" w:rsidRPr="00597CB7" w:rsidRDefault="00352358" w:rsidP="00A539FB">
            <w:pPr>
              <w:rPr>
                <w:sz w:val="28"/>
                <w:szCs w:val="28"/>
              </w:rPr>
            </w:pPr>
            <w:r w:rsidRPr="1FBA0F99">
              <w:rPr>
                <w:sz w:val="28"/>
                <w:szCs w:val="28"/>
              </w:rPr>
              <w:t>Thursday</w:t>
            </w:r>
            <w:r w:rsidR="001460D2" w:rsidRPr="1FBA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</w:tcPr>
          <w:p w14:paraId="7DBBCD2B" w14:textId="77777777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Beginner/Intermediate circuits with Julie</w:t>
            </w:r>
          </w:p>
        </w:tc>
        <w:tc>
          <w:tcPr>
            <w:tcW w:w="2116" w:type="dxa"/>
          </w:tcPr>
          <w:p w14:paraId="28BAD519" w14:textId="77777777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5.30pm</w:t>
            </w:r>
          </w:p>
        </w:tc>
      </w:tr>
      <w:tr w:rsidR="00A539FB" w14:paraId="1EE55E10" w14:textId="77777777" w:rsidTr="1FBA0F99">
        <w:tc>
          <w:tcPr>
            <w:tcW w:w="2700" w:type="dxa"/>
          </w:tcPr>
          <w:p w14:paraId="76AE25F1" w14:textId="50AD7D77" w:rsidR="00A539FB" w:rsidRPr="1FBA0F99" w:rsidRDefault="00A539FB" w:rsidP="00A5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5640" w:type="dxa"/>
          </w:tcPr>
          <w:p w14:paraId="11F27834" w14:textId="40CA37AE" w:rsidR="00A539FB" w:rsidRPr="00597CB7" w:rsidRDefault="00A539FB" w:rsidP="0035235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Spin with Herbie</w:t>
            </w:r>
          </w:p>
        </w:tc>
        <w:tc>
          <w:tcPr>
            <w:tcW w:w="2116" w:type="dxa"/>
          </w:tcPr>
          <w:p w14:paraId="1DFA1ADD" w14:textId="4AAEC90F" w:rsidR="00A539FB" w:rsidRPr="00597CB7" w:rsidRDefault="00A539FB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5.30pm</w:t>
            </w:r>
          </w:p>
        </w:tc>
      </w:tr>
      <w:tr w:rsidR="00352358" w14:paraId="080D5AD9" w14:textId="77777777" w:rsidTr="1FBA0F99">
        <w:tc>
          <w:tcPr>
            <w:tcW w:w="2700" w:type="dxa"/>
          </w:tcPr>
          <w:p w14:paraId="36A09F1F" w14:textId="6D5A1357" w:rsidR="00352358" w:rsidRPr="00597CB7" w:rsidRDefault="00352358" w:rsidP="00A539FB">
            <w:pPr>
              <w:rPr>
                <w:sz w:val="28"/>
                <w:szCs w:val="28"/>
              </w:rPr>
            </w:pPr>
            <w:r w:rsidRPr="1FBA0F99">
              <w:rPr>
                <w:sz w:val="28"/>
                <w:szCs w:val="28"/>
              </w:rPr>
              <w:t>Friday</w:t>
            </w:r>
            <w:r w:rsidR="001460D2" w:rsidRPr="1FBA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</w:tcPr>
          <w:p w14:paraId="4B0538CF" w14:textId="77777777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Advanced Circuits with Herbie</w:t>
            </w:r>
          </w:p>
        </w:tc>
        <w:tc>
          <w:tcPr>
            <w:tcW w:w="2116" w:type="dxa"/>
          </w:tcPr>
          <w:p w14:paraId="22614128" w14:textId="77777777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5.30pm</w:t>
            </w:r>
          </w:p>
        </w:tc>
      </w:tr>
      <w:tr w:rsidR="00352358" w14:paraId="368089A2" w14:textId="77777777" w:rsidTr="1FBA0F99">
        <w:tc>
          <w:tcPr>
            <w:tcW w:w="2700" w:type="dxa"/>
          </w:tcPr>
          <w:p w14:paraId="0362FCF8" w14:textId="33A4DE74" w:rsidR="00352358" w:rsidRPr="00597CB7" w:rsidRDefault="00352358" w:rsidP="00A539FB">
            <w:pPr>
              <w:rPr>
                <w:sz w:val="28"/>
                <w:szCs w:val="28"/>
              </w:rPr>
            </w:pPr>
            <w:r w:rsidRPr="1FBA0F99">
              <w:rPr>
                <w:sz w:val="28"/>
                <w:szCs w:val="28"/>
              </w:rPr>
              <w:t>Friday</w:t>
            </w:r>
            <w:r w:rsidR="001460D2" w:rsidRPr="1FBA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</w:tcPr>
          <w:p w14:paraId="078F6A2C" w14:textId="4E75F894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Pound! with Steph</w:t>
            </w:r>
            <w:r w:rsidR="00260EA1">
              <w:rPr>
                <w:bCs/>
                <w:sz w:val="28"/>
              </w:rPr>
              <w:t xml:space="preserve"> (can be joined online)</w:t>
            </w:r>
          </w:p>
        </w:tc>
        <w:tc>
          <w:tcPr>
            <w:tcW w:w="2116" w:type="dxa"/>
          </w:tcPr>
          <w:p w14:paraId="23E8D6AE" w14:textId="77777777" w:rsidR="00352358" w:rsidRPr="00597CB7" w:rsidRDefault="00352358" w:rsidP="00352358">
            <w:pPr>
              <w:rPr>
                <w:bCs/>
                <w:sz w:val="28"/>
              </w:rPr>
            </w:pPr>
            <w:r w:rsidRPr="00597CB7">
              <w:rPr>
                <w:bCs/>
                <w:sz w:val="28"/>
              </w:rPr>
              <w:t>7.00pm</w:t>
            </w:r>
          </w:p>
        </w:tc>
      </w:tr>
      <w:tr w:rsidR="00A539FB" w14:paraId="5F2340B0" w14:textId="77777777" w:rsidTr="1FBA0F99">
        <w:tc>
          <w:tcPr>
            <w:tcW w:w="2700" w:type="dxa"/>
          </w:tcPr>
          <w:p w14:paraId="54C11146" w14:textId="445028C9" w:rsidR="00A539FB" w:rsidRPr="1FBA0F99" w:rsidRDefault="00A539FB" w:rsidP="00A5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5640" w:type="dxa"/>
          </w:tcPr>
          <w:p w14:paraId="0DC09F3F" w14:textId="1EED6438" w:rsidR="00A539FB" w:rsidRPr="00597CB7" w:rsidRDefault="00A539FB" w:rsidP="0035235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Spin and Abs with Julie</w:t>
            </w:r>
          </w:p>
        </w:tc>
        <w:tc>
          <w:tcPr>
            <w:tcW w:w="2116" w:type="dxa"/>
          </w:tcPr>
          <w:p w14:paraId="31A9EE2F" w14:textId="3A562141" w:rsidR="00A539FB" w:rsidRPr="00597CB7" w:rsidRDefault="00A539FB" w:rsidP="0035235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7.30am</w:t>
            </w:r>
          </w:p>
        </w:tc>
      </w:tr>
    </w:tbl>
    <w:p w14:paraId="6029F7D8" w14:textId="6334560C" w:rsidR="00352358" w:rsidRPr="00B26590" w:rsidRDefault="00A539FB" w:rsidP="00352358">
      <w:pPr>
        <w:rPr>
          <w:b/>
          <w:sz w:val="28"/>
        </w:rPr>
      </w:pPr>
      <w:r>
        <w:rPr>
          <w:b/>
          <w:sz w:val="28"/>
        </w:rPr>
        <w:br/>
      </w:r>
      <w:r w:rsidR="00352358" w:rsidRPr="00B26590">
        <w:rPr>
          <w:b/>
          <w:sz w:val="28"/>
        </w:rPr>
        <w:t>Cost</w:t>
      </w:r>
    </w:p>
    <w:p w14:paraId="4516007F" w14:textId="3F9BA75C" w:rsidR="00352358" w:rsidRDefault="00352358" w:rsidP="00352358">
      <w:pPr>
        <w:rPr>
          <w:sz w:val="24"/>
        </w:rPr>
      </w:pPr>
      <w:r w:rsidRPr="00436745">
        <w:rPr>
          <w:sz w:val="24"/>
        </w:rPr>
        <w:t xml:space="preserve">£5.60 per class for </w:t>
      </w:r>
      <w:r>
        <w:rPr>
          <w:sz w:val="24"/>
        </w:rPr>
        <w:t xml:space="preserve">AS </w:t>
      </w:r>
      <w:r w:rsidRPr="00436745">
        <w:rPr>
          <w:sz w:val="24"/>
        </w:rPr>
        <w:t>members, £7.10 non-members</w:t>
      </w:r>
      <w:r w:rsidR="00260EA1">
        <w:rPr>
          <w:sz w:val="24"/>
        </w:rPr>
        <w:t>. Online Pound – half price.</w:t>
      </w:r>
    </w:p>
    <w:p w14:paraId="781DD89B" w14:textId="77777777" w:rsidR="00352358" w:rsidRDefault="00352358" w:rsidP="00352358">
      <w:pPr>
        <w:rPr>
          <w:sz w:val="24"/>
        </w:rPr>
      </w:pPr>
    </w:p>
    <w:p w14:paraId="2C0BB5A9" w14:textId="77777777" w:rsidR="00352358" w:rsidRPr="00B26590" w:rsidRDefault="00352358" w:rsidP="00352358">
      <w:pPr>
        <w:rPr>
          <w:rFonts w:eastAsia="Times New Roman"/>
          <w:b/>
          <w:sz w:val="28"/>
          <w:lang w:eastAsia="en-GB"/>
        </w:rPr>
      </w:pPr>
      <w:r>
        <w:rPr>
          <w:rFonts w:eastAsia="Times New Roman"/>
          <w:b/>
          <w:sz w:val="28"/>
          <w:lang w:eastAsia="en-GB"/>
        </w:rPr>
        <w:t>Monthly Membership Packages</w:t>
      </w:r>
    </w:p>
    <w:p w14:paraId="5844D7E7" w14:textId="290CF2FB" w:rsidR="00352358" w:rsidRDefault="00352358" w:rsidP="00352358">
      <w:pPr>
        <w:rPr>
          <w:rFonts w:eastAsia="Times New Roman"/>
          <w:sz w:val="24"/>
          <w:lang w:eastAsia="en-GB"/>
        </w:rPr>
      </w:pPr>
      <w:r w:rsidRPr="00B26590">
        <w:rPr>
          <w:rFonts w:eastAsia="Times New Roman"/>
          <w:sz w:val="24"/>
          <w:lang w:eastAsia="en-GB"/>
        </w:rPr>
        <w:t xml:space="preserve">Monthly membership packages are currently frozen and will resume when we can offer </w:t>
      </w:r>
      <w:r>
        <w:rPr>
          <w:rFonts w:eastAsia="Times New Roman"/>
          <w:sz w:val="24"/>
          <w:lang w:eastAsia="en-GB"/>
        </w:rPr>
        <w:t>you</w:t>
      </w:r>
      <w:r w:rsidRPr="00B26590">
        <w:rPr>
          <w:rFonts w:eastAsia="Times New Roman"/>
          <w:sz w:val="24"/>
          <w:lang w:eastAsia="en-GB"/>
        </w:rPr>
        <w:t xml:space="preserve"> more classes per week to enable </w:t>
      </w:r>
      <w:r>
        <w:rPr>
          <w:rFonts w:eastAsia="Times New Roman"/>
          <w:sz w:val="24"/>
          <w:lang w:eastAsia="en-GB"/>
        </w:rPr>
        <w:t>you</w:t>
      </w:r>
      <w:r w:rsidRPr="00B26590">
        <w:rPr>
          <w:rFonts w:eastAsia="Times New Roman"/>
          <w:sz w:val="24"/>
          <w:lang w:eastAsia="en-GB"/>
        </w:rPr>
        <w:t xml:space="preserve"> to get the best possible value for money.  If </w:t>
      </w:r>
      <w:r>
        <w:rPr>
          <w:rFonts w:eastAsia="Times New Roman"/>
          <w:sz w:val="24"/>
          <w:lang w:eastAsia="en-GB"/>
        </w:rPr>
        <w:t>you were</w:t>
      </w:r>
      <w:r w:rsidRPr="00B26590">
        <w:rPr>
          <w:rFonts w:eastAsia="Times New Roman"/>
          <w:sz w:val="24"/>
          <w:lang w:eastAsia="en-GB"/>
        </w:rPr>
        <w:t xml:space="preserve"> part way through a monthly membership package when we closed and would like to</w:t>
      </w:r>
      <w:r>
        <w:rPr>
          <w:rFonts w:eastAsia="Times New Roman"/>
          <w:sz w:val="24"/>
          <w:lang w:eastAsia="en-GB"/>
        </w:rPr>
        <w:t xml:space="preserve"> use the remaining part of the</w:t>
      </w:r>
      <w:r w:rsidRPr="00B26590">
        <w:rPr>
          <w:rFonts w:eastAsia="Times New Roman"/>
          <w:sz w:val="24"/>
          <w:lang w:eastAsia="en-GB"/>
        </w:rPr>
        <w:t xml:space="preserve"> package now rather than wait until we are open more fully then this can be converted into credits which can be used to pay for the outdoor classes.  </w:t>
      </w:r>
    </w:p>
    <w:p w14:paraId="70D24C7D" w14:textId="77777777" w:rsidR="002D26FC" w:rsidRDefault="002D26FC" w:rsidP="00352358">
      <w:pPr>
        <w:rPr>
          <w:rFonts w:eastAsia="Times New Roman"/>
          <w:sz w:val="24"/>
          <w:lang w:eastAsia="en-GB"/>
        </w:rPr>
      </w:pPr>
    </w:p>
    <w:p w14:paraId="15DEB06F" w14:textId="77777777" w:rsidR="00352358" w:rsidRPr="00436745" w:rsidRDefault="00352358" w:rsidP="00352358">
      <w:pPr>
        <w:rPr>
          <w:b/>
          <w:bCs/>
          <w:sz w:val="28"/>
        </w:rPr>
      </w:pPr>
      <w:r>
        <w:rPr>
          <w:b/>
          <w:bCs/>
          <w:sz w:val="28"/>
        </w:rPr>
        <w:t>How do I book?</w:t>
      </w:r>
      <w:r w:rsidRPr="00436745">
        <w:rPr>
          <w:b/>
          <w:bCs/>
          <w:sz w:val="28"/>
        </w:rPr>
        <w:t xml:space="preserve"> </w:t>
      </w:r>
    </w:p>
    <w:p w14:paraId="1B235E14" w14:textId="77777777" w:rsidR="00352358" w:rsidRPr="0032207D" w:rsidRDefault="00352358" w:rsidP="00352358">
      <w:pPr>
        <w:pStyle w:val="ListParagraph"/>
        <w:numPr>
          <w:ilvl w:val="0"/>
          <w:numId w:val="2"/>
        </w:numPr>
        <w:rPr>
          <w:sz w:val="24"/>
        </w:rPr>
      </w:pPr>
      <w:r w:rsidRPr="0032207D">
        <w:rPr>
          <w:sz w:val="24"/>
        </w:rPr>
        <w:t xml:space="preserve">All bookings must be made by ringing the Customer Hub on 424400 between 9am-5pm, Monday-Friday.  </w:t>
      </w:r>
    </w:p>
    <w:p w14:paraId="36DCF13E" w14:textId="77777777" w:rsidR="00352358" w:rsidRPr="0032207D" w:rsidRDefault="00352358" w:rsidP="00352358">
      <w:pPr>
        <w:pStyle w:val="ListParagraph"/>
        <w:numPr>
          <w:ilvl w:val="0"/>
          <w:numId w:val="2"/>
        </w:numPr>
        <w:rPr>
          <w:sz w:val="24"/>
        </w:rPr>
      </w:pPr>
      <w:r w:rsidRPr="0032207D">
        <w:rPr>
          <w:b/>
          <w:i/>
          <w:sz w:val="24"/>
        </w:rPr>
        <w:t>You will be required to pay at the time of booking</w:t>
      </w:r>
      <w:r w:rsidRPr="0032207D">
        <w:rPr>
          <w:sz w:val="24"/>
        </w:rPr>
        <w:t xml:space="preserve">.  </w:t>
      </w:r>
    </w:p>
    <w:p w14:paraId="551FB868" w14:textId="77777777" w:rsidR="00352358" w:rsidRDefault="00352358" w:rsidP="00352358">
      <w:pPr>
        <w:pStyle w:val="ListParagraph"/>
        <w:numPr>
          <w:ilvl w:val="0"/>
          <w:numId w:val="2"/>
        </w:numPr>
        <w:rPr>
          <w:sz w:val="24"/>
        </w:rPr>
      </w:pPr>
      <w:r w:rsidRPr="0032207D">
        <w:rPr>
          <w:sz w:val="24"/>
        </w:rPr>
        <w:t xml:space="preserve">Bookings can be made for the current or following week only.  This is to enable us to change and update our programme in line with Government guidance </w:t>
      </w:r>
    </w:p>
    <w:p w14:paraId="3CF2424D" w14:textId="205CDC93" w:rsidR="00352358" w:rsidRPr="004F2562" w:rsidRDefault="00352358" w:rsidP="004F2562">
      <w:pPr>
        <w:pStyle w:val="ListParagraph"/>
        <w:numPr>
          <w:ilvl w:val="0"/>
          <w:numId w:val="2"/>
        </w:numPr>
        <w:rPr>
          <w:sz w:val="24"/>
        </w:rPr>
      </w:pPr>
      <w:r w:rsidRPr="0032207D">
        <w:rPr>
          <w:sz w:val="24"/>
        </w:rPr>
        <w:t>The Customer Hub team will then email you a new Physical Activity Readiness Questionnaire form that includes Covid-19 updates.  This form must be signed and emailed back</w:t>
      </w:r>
      <w:r w:rsidR="004F2562">
        <w:rPr>
          <w:sz w:val="24"/>
        </w:rPr>
        <w:t xml:space="preserve"> to enquiries@scilly.gov.uk</w:t>
      </w:r>
      <w:r w:rsidRPr="004F2562">
        <w:rPr>
          <w:sz w:val="24"/>
        </w:rPr>
        <w:t xml:space="preserve"> by 3pm on the day of your first class.  This form only needs to be completed once. Please talk to a member of the Customer Hub team if you are unable to email your signed form.</w:t>
      </w:r>
    </w:p>
    <w:p w14:paraId="34E6599E" w14:textId="30901766" w:rsidR="00352358" w:rsidRDefault="00352358" w:rsidP="00352358">
      <w:pPr>
        <w:pStyle w:val="ListParagraph"/>
        <w:numPr>
          <w:ilvl w:val="0"/>
          <w:numId w:val="1"/>
        </w:numPr>
        <w:rPr>
          <w:sz w:val="24"/>
        </w:rPr>
      </w:pPr>
      <w:r w:rsidRPr="00633937">
        <w:rPr>
          <w:sz w:val="24"/>
        </w:rPr>
        <w:t xml:space="preserve">Please notify us if you are unable to attend by 3pm on the day of your class. We will carry your money over to </w:t>
      </w:r>
      <w:r w:rsidR="00260EA1">
        <w:rPr>
          <w:sz w:val="24"/>
        </w:rPr>
        <w:t>your</w:t>
      </w:r>
      <w:r w:rsidRPr="00633937">
        <w:rPr>
          <w:sz w:val="24"/>
        </w:rPr>
        <w:t xml:space="preserve"> following </w:t>
      </w:r>
      <w:r w:rsidR="00260EA1">
        <w:rPr>
          <w:sz w:val="24"/>
        </w:rPr>
        <w:t>session</w:t>
      </w:r>
      <w:r>
        <w:rPr>
          <w:sz w:val="24"/>
        </w:rPr>
        <w:t>. This will enable us to contact anyone on the reserve list.</w:t>
      </w:r>
    </w:p>
    <w:p w14:paraId="0408CD7B" w14:textId="64078A7C" w:rsidR="00352358" w:rsidRPr="00633937" w:rsidRDefault="00352358" w:rsidP="00352358">
      <w:pPr>
        <w:pStyle w:val="ListParagraph"/>
        <w:numPr>
          <w:ilvl w:val="0"/>
          <w:numId w:val="1"/>
        </w:numPr>
        <w:rPr>
          <w:sz w:val="24"/>
        </w:rPr>
      </w:pPr>
      <w:r w:rsidRPr="00633937">
        <w:rPr>
          <w:sz w:val="24"/>
        </w:rPr>
        <w:t>If we</w:t>
      </w:r>
      <w:r w:rsidR="001A59E8">
        <w:rPr>
          <w:sz w:val="24"/>
        </w:rPr>
        <w:t xml:space="preserve"> have to</w:t>
      </w:r>
      <w:r w:rsidRPr="00633937">
        <w:rPr>
          <w:sz w:val="24"/>
        </w:rPr>
        <w:t xml:space="preserve"> cancel due to inclement weather </w:t>
      </w:r>
      <w:r w:rsidR="001A59E8">
        <w:rPr>
          <w:sz w:val="24"/>
        </w:rPr>
        <w:t>your booking</w:t>
      </w:r>
      <w:r w:rsidRPr="00633937">
        <w:rPr>
          <w:sz w:val="24"/>
        </w:rPr>
        <w:t xml:space="preserve"> will be carried forward to </w:t>
      </w:r>
      <w:r w:rsidR="001A59E8">
        <w:rPr>
          <w:sz w:val="24"/>
        </w:rPr>
        <w:t>the next available same class</w:t>
      </w:r>
      <w:r w:rsidRPr="00633937">
        <w:rPr>
          <w:sz w:val="24"/>
        </w:rPr>
        <w:t xml:space="preserve"> </w:t>
      </w:r>
    </w:p>
    <w:p w14:paraId="60BF9B4F" w14:textId="77777777" w:rsidR="00352358" w:rsidRDefault="00352358" w:rsidP="00352358">
      <w:pPr>
        <w:rPr>
          <w:sz w:val="24"/>
        </w:rPr>
      </w:pPr>
    </w:p>
    <w:p w14:paraId="31B6054F" w14:textId="77777777" w:rsidR="00352358" w:rsidRPr="00436745" w:rsidRDefault="00352358" w:rsidP="00352358">
      <w:pPr>
        <w:rPr>
          <w:b/>
          <w:bCs/>
          <w:sz w:val="28"/>
        </w:rPr>
      </w:pPr>
      <w:r>
        <w:rPr>
          <w:b/>
          <w:bCs/>
          <w:sz w:val="28"/>
        </w:rPr>
        <w:t>Important information</w:t>
      </w:r>
    </w:p>
    <w:p w14:paraId="4086EBCF" w14:textId="77777777" w:rsidR="00352358" w:rsidRDefault="00352358" w:rsidP="0035235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2D2EFC">
        <w:rPr>
          <w:b/>
          <w:i/>
          <w:sz w:val="24"/>
        </w:rPr>
        <w:t>Carn</w:t>
      </w:r>
      <w:proofErr w:type="spellEnd"/>
      <w:r w:rsidRPr="002D2EFC">
        <w:rPr>
          <w:b/>
          <w:i/>
          <w:sz w:val="24"/>
        </w:rPr>
        <w:t xml:space="preserve"> </w:t>
      </w:r>
      <w:proofErr w:type="spellStart"/>
      <w:r w:rsidRPr="002D2EFC">
        <w:rPr>
          <w:b/>
          <w:i/>
          <w:sz w:val="24"/>
        </w:rPr>
        <w:t>Gwaval</w:t>
      </w:r>
      <w:proofErr w:type="spellEnd"/>
      <w:r w:rsidRPr="002D2EFC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building </w:t>
      </w:r>
      <w:r w:rsidRPr="002D2EFC">
        <w:rPr>
          <w:b/>
          <w:i/>
          <w:sz w:val="24"/>
        </w:rPr>
        <w:t>remains closed</w:t>
      </w:r>
      <w:r w:rsidRPr="00436745">
        <w:rPr>
          <w:sz w:val="24"/>
        </w:rPr>
        <w:t xml:space="preserve"> so there are no</w:t>
      </w:r>
      <w:r>
        <w:rPr>
          <w:sz w:val="24"/>
        </w:rPr>
        <w:t xml:space="preserve"> toilet or hand washing facilities available</w:t>
      </w:r>
    </w:p>
    <w:p w14:paraId="131128E9" w14:textId="77777777" w:rsidR="00352358" w:rsidRPr="00436745" w:rsidRDefault="00352358" w:rsidP="003523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are requested to bring your</w:t>
      </w:r>
      <w:r w:rsidRPr="00436745">
        <w:rPr>
          <w:sz w:val="24"/>
        </w:rPr>
        <w:t xml:space="preserve"> own wa</w:t>
      </w:r>
      <w:r>
        <w:rPr>
          <w:sz w:val="24"/>
        </w:rPr>
        <w:t>ter and hand sanitiser</w:t>
      </w:r>
    </w:p>
    <w:p w14:paraId="145B3BC7" w14:textId="77777777" w:rsidR="00352358" w:rsidRDefault="00352358" w:rsidP="003523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are requested to bring your own mat if you have one</w:t>
      </w:r>
    </w:p>
    <w:p w14:paraId="0B10FF90" w14:textId="77777777" w:rsidR="00352358" w:rsidRDefault="00352358" w:rsidP="003523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 may want to use insect repellent </w:t>
      </w:r>
    </w:p>
    <w:p w14:paraId="2628E89E" w14:textId="6D091137" w:rsidR="00352358" w:rsidRDefault="00260EA1" w:rsidP="003523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 metre social d</w:t>
      </w:r>
      <w:r w:rsidR="00352358">
        <w:rPr>
          <w:sz w:val="24"/>
        </w:rPr>
        <w:t>istancing will be maintained at all times</w:t>
      </w:r>
    </w:p>
    <w:p w14:paraId="29408BAB" w14:textId="3370CA43" w:rsidR="00352358" w:rsidRPr="00A539FB" w:rsidRDefault="00352358" w:rsidP="00AC4B43">
      <w:pPr>
        <w:pStyle w:val="ListParagraph"/>
        <w:numPr>
          <w:ilvl w:val="0"/>
          <w:numId w:val="1"/>
        </w:numPr>
        <w:rPr>
          <w:sz w:val="24"/>
        </w:rPr>
      </w:pPr>
      <w:r w:rsidRPr="00A539FB">
        <w:rPr>
          <w:sz w:val="24"/>
        </w:rPr>
        <w:t>All equipment will be fully disinfected and quarantined for 72 hours before being used again</w:t>
      </w:r>
      <w:bookmarkStart w:id="0" w:name="_GoBack"/>
      <w:bookmarkEnd w:id="0"/>
    </w:p>
    <w:sectPr w:rsidR="00352358" w:rsidRPr="00A539FB" w:rsidSect="00436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B47"/>
    <w:multiLevelType w:val="hybridMultilevel"/>
    <w:tmpl w:val="8D3A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102B"/>
    <w:multiLevelType w:val="hybridMultilevel"/>
    <w:tmpl w:val="0264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45"/>
    <w:rsid w:val="000C2DC7"/>
    <w:rsid w:val="001460D2"/>
    <w:rsid w:val="0016124B"/>
    <w:rsid w:val="001A59E8"/>
    <w:rsid w:val="00260EA1"/>
    <w:rsid w:val="00283035"/>
    <w:rsid w:val="002D26FC"/>
    <w:rsid w:val="002D2EFC"/>
    <w:rsid w:val="00352358"/>
    <w:rsid w:val="00436745"/>
    <w:rsid w:val="004F2562"/>
    <w:rsid w:val="00597CB7"/>
    <w:rsid w:val="00633937"/>
    <w:rsid w:val="0074398F"/>
    <w:rsid w:val="00927B5C"/>
    <w:rsid w:val="009D47CD"/>
    <w:rsid w:val="00A539FB"/>
    <w:rsid w:val="00B26590"/>
    <w:rsid w:val="00C33D05"/>
    <w:rsid w:val="00CB014F"/>
    <w:rsid w:val="00D55756"/>
    <w:rsid w:val="00DE7B55"/>
    <w:rsid w:val="00E61819"/>
    <w:rsid w:val="00E67C77"/>
    <w:rsid w:val="069DD4A0"/>
    <w:rsid w:val="1FBA0F99"/>
    <w:rsid w:val="36E4ACAE"/>
    <w:rsid w:val="3E4F40F9"/>
    <w:rsid w:val="76E3CB5D"/>
    <w:rsid w:val="77B486F7"/>
    <w:rsid w:val="7CA84033"/>
    <w:rsid w:val="7E86F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8399"/>
  <w15:chartTrackingRefBased/>
  <w15:docId w15:val="{3A3A2F52-A4AF-4228-9742-4BC1439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4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52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358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968349453B541B531BA18FE007A1D" ma:contentTypeVersion="10" ma:contentTypeDescription="Create a new document." ma:contentTypeScope="" ma:versionID="f860308b037394bbc4211fd321d2d972">
  <xsd:schema xmlns:xsd="http://www.w3.org/2001/XMLSchema" xmlns:xs="http://www.w3.org/2001/XMLSchema" xmlns:p="http://schemas.microsoft.com/office/2006/metadata/properties" xmlns:ns3="c4fa84d3-14e6-47f7-955f-df9c5f268f36" targetNamespace="http://schemas.microsoft.com/office/2006/metadata/properties" ma:root="true" ma:fieldsID="5c91a29dfbc584ad7f38b9fe2c565e2e" ns3:_="">
    <xsd:import namespace="c4fa84d3-14e6-47f7-955f-df9c5f268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84d3-14e6-47f7-955f-df9c5f26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DDABC-D675-4A94-8207-5C393CED2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a84d3-14e6-47f7-955f-df9c5f26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9A99E-11DC-468E-BE22-F545F26B20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fa84d3-14e6-47f7-955f-df9c5f268f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0B6371-788A-4207-A4BA-D6B517AAA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Sherris</dc:creator>
  <cp:keywords/>
  <dc:description/>
  <cp:lastModifiedBy>Pursglove Jacob</cp:lastModifiedBy>
  <cp:revision>3</cp:revision>
  <cp:lastPrinted>2020-06-09T13:06:00Z</cp:lastPrinted>
  <dcterms:created xsi:type="dcterms:W3CDTF">2020-06-18T12:33:00Z</dcterms:created>
  <dcterms:modified xsi:type="dcterms:W3CDTF">2020-06-24T13:40:00Z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0x010100D36968349453B541B531BA18FE007A1D</vt:lpwstr>
  </property>
</Properties>
</file>